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9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5472"/>
      </w:tblGrid>
      <w:tr w:rsidR="000F0343" w:rsidTr="0069288E"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43" w:rsidRDefault="000F0343" w:rsidP="0069288E">
            <w:pPr>
              <w:jc w:val="center"/>
            </w:pPr>
            <w:r>
              <w:t>ĐẠI HỌC Y DƯỢC TPHCM</w:t>
            </w:r>
          </w:p>
          <w:p w:rsidR="000F0343" w:rsidRDefault="000F0343" w:rsidP="0069288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BỆNH VIỆN ĐẠI HỌC Y DƯỢC</w:t>
            </w:r>
          </w:p>
          <w:p w:rsidR="000F0343" w:rsidRDefault="000F0343" w:rsidP="0069288E">
            <w:pPr>
              <w:spacing w:before="120"/>
              <w:jc w:val="center"/>
            </w:pPr>
            <w:r>
              <w:rPr>
                <w:b/>
                <w:bCs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51B01E" wp14:editId="0DDE36AF">
                      <wp:simplePos x="0" y="0"/>
                      <wp:positionH relativeFrom="column">
                        <wp:posOffset>975964</wp:posOffset>
                      </wp:positionH>
                      <wp:positionV relativeFrom="paragraph">
                        <wp:posOffset>19685</wp:posOffset>
                      </wp:positionV>
                      <wp:extent cx="862991" cy="0"/>
                      <wp:effectExtent l="0" t="0" r="32385" b="19050"/>
                      <wp:wrapNone/>
                      <wp:docPr id="1" name="Auto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2991" cy="0"/>
                              </a:xfrm>
                              <a:prstGeom prst="line">
                                <a:avLst/>
                              </a:prstGeom>
                              <a:ln w="6350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0897D" id="AutoShap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85pt,1.55pt" to="144.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" strokecolor="black [3040]" strokeweight=".5pt"/>
                  </w:pict>
                </mc:Fallback>
              </mc:AlternateContent>
            </w:r>
            <w:r>
              <w:t>Số: …………./BVĐHYD-QTTN</w:t>
            </w:r>
          </w:p>
          <w:p w:rsidR="000F0343" w:rsidRDefault="000F0343" w:rsidP="0069288E">
            <w:pPr>
              <w:spacing w:before="120"/>
              <w:jc w:val="center"/>
            </w:pPr>
            <w:r>
              <w:t>V/v mời chào giá</w:t>
            </w:r>
          </w:p>
        </w:tc>
        <w:tc>
          <w:tcPr>
            <w:tcW w:w="5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343" w:rsidRDefault="000F0343" w:rsidP="0069288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0F0343" w:rsidRDefault="000F0343" w:rsidP="005F4C9E">
            <w:pPr>
              <w:spacing w:before="180"/>
              <w:jc w:val="center"/>
            </w:pPr>
            <w:r>
              <w:rPr>
                <w:b/>
                <w:bCs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E48B80" wp14:editId="7AC8829E">
                      <wp:simplePos x="0" y="0"/>
                      <wp:positionH relativeFrom="column">
                        <wp:posOffset>1079810</wp:posOffset>
                      </wp:positionH>
                      <wp:positionV relativeFrom="paragraph">
                        <wp:posOffset>29845</wp:posOffset>
                      </wp:positionV>
                      <wp:extent cx="1263505" cy="0"/>
                      <wp:effectExtent l="0" t="0" r="32385" b="19050"/>
                      <wp:wrapNone/>
                      <wp:docPr id="2" name="Auto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3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1FD21A" id="AutoShap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pt,2.35pt" to="184.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"/>
                  </w:pict>
                </mc:Fallback>
              </mc:AlternateContent>
            </w:r>
            <w:r>
              <w:rPr>
                <w:i/>
              </w:rPr>
              <w:t xml:space="preserve">Thành phố Hồ Chí Minh, ngày … tháng … năm </w:t>
            </w:r>
            <w:r w:rsidR="005F4C9E">
              <w:rPr>
                <w:i/>
              </w:rPr>
              <w:t>2026</w:t>
            </w:r>
          </w:p>
        </w:tc>
      </w:tr>
    </w:tbl>
    <w:p w:rsidR="000F0343" w:rsidRDefault="000F0343" w:rsidP="000F0343">
      <w:pPr>
        <w:spacing w:before="240" w:after="120" w:line="276" w:lineRule="auto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Kính gửi: Quý nhà cung cấp</w:t>
      </w:r>
    </w:p>
    <w:p w:rsidR="000F0343" w:rsidRPr="00CB6A4B" w:rsidRDefault="000F0343" w:rsidP="000F0343">
      <w:pPr>
        <w:spacing w:before="360" w:after="120"/>
        <w:ind w:firstLine="567"/>
        <w:jc w:val="both"/>
        <w:rPr>
          <w:sz w:val="26"/>
          <w:szCs w:val="26"/>
        </w:rPr>
      </w:pPr>
      <w:r w:rsidRPr="00CB6A4B">
        <w:rPr>
          <w:sz w:val="26"/>
          <w:szCs w:val="26"/>
        </w:rPr>
        <w:t xml:space="preserve">Bệnh viện Đại học Y Dược Thành phố Hồ Chí Minh kính mời các đơn vị có đủ năng lực và kinh nghiệm </w:t>
      </w:r>
      <w:r w:rsidR="00D0581F" w:rsidRPr="00CB6A4B">
        <w:rPr>
          <w:sz w:val="26"/>
          <w:szCs w:val="26"/>
        </w:rPr>
        <w:t>tư vấn thiết kế bồn chứa nước thải dạng lắp ghép</w:t>
      </w:r>
      <w:r w:rsidRPr="00CB6A4B">
        <w:rPr>
          <w:sz w:val="26"/>
          <w:szCs w:val="26"/>
        </w:rPr>
        <w:t xml:space="preserve"> theo yêu cầu dưới đây vui lòng gửi hồ sơ chào giá cho Bệnh viện theo nội dung cụ thể như sau:</w:t>
      </w:r>
    </w:p>
    <w:p w:rsidR="000F0343" w:rsidRPr="00CB6A4B" w:rsidRDefault="000F0343" w:rsidP="000F0343">
      <w:pPr>
        <w:spacing w:before="120" w:after="120"/>
        <w:ind w:firstLine="567"/>
        <w:jc w:val="both"/>
        <w:rPr>
          <w:sz w:val="26"/>
          <w:szCs w:val="26"/>
        </w:rPr>
      </w:pPr>
      <w:r w:rsidRPr="00CB6A4B">
        <w:rPr>
          <w:sz w:val="26"/>
          <w:szCs w:val="26"/>
        </w:rPr>
        <w:t xml:space="preserve">1. Tên dự toán: </w:t>
      </w:r>
      <w:r w:rsidR="00D0581F" w:rsidRPr="00CB6A4B">
        <w:rPr>
          <w:sz w:val="26"/>
          <w:szCs w:val="26"/>
        </w:rPr>
        <w:t>Dịch vụ tư vấn thiết kế bồn chứa nước thải dạng lắp ghép</w:t>
      </w:r>
    </w:p>
    <w:p w:rsidR="000F0343" w:rsidRPr="00CB6A4B" w:rsidRDefault="000F0343" w:rsidP="000F0343">
      <w:pPr>
        <w:spacing w:before="120" w:after="120"/>
        <w:ind w:firstLine="567"/>
        <w:jc w:val="both"/>
        <w:rPr>
          <w:sz w:val="26"/>
          <w:szCs w:val="26"/>
        </w:rPr>
      </w:pPr>
      <w:r w:rsidRPr="00CB6A4B">
        <w:rPr>
          <w:sz w:val="26"/>
          <w:szCs w:val="26"/>
        </w:rPr>
        <w:t>2. Phạm vi cung cấp: chi tiết theo phụ lục đính kèm.</w:t>
      </w:r>
    </w:p>
    <w:p w:rsidR="000F0343" w:rsidRPr="00CB6A4B" w:rsidRDefault="000F0343" w:rsidP="000F0343">
      <w:pPr>
        <w:spacing w:before="120" w:after="120"/>
        <w:ind w:firstLine="567"/>
        <w:jc w:val="both"/>
        <w:rPr>
          <w:sz w:val="26"/>
          <w:szCs w:val="26"/>
        </w:rPr>
      </w:pPr>
      <w:r w:rsidRPr="00CB6A4B">
        <w:rPr>
          <w:sz w:val="26"/>
          <w:szCs w:val="26"/>
        </w:rPr>
        <w:t xml:space="preserve">3. Thời gian cung cấp hàng hóa, dịch vụ: </w:t>
      </w:r>
      <w:r w:rsidRPr="00CB6A4B">
        <w:rPr>
          <w:sz w:val="26"/>
          <w:szCs w:val="26"/>
          <w:lang w:val="vi-VN"/>
        </w:rPr>
        <w:t>60</w:t>
      </w:r>
      <w:r w:rsidRPr="00CB6A4B">
        <w:rPr>
          <w:sz w:val="26"/>
          <w:szCs w:val="26"/>
        </w:rPr>
        <w:t xml:space="preserve"> ngày kể từ ngày hợp đồng có hiệu lực.</w:t>
      </w:r>
    </w:p>
    <w:p w:rsidR="000F0343" w:rsidRPr="00CB6A4B" w:rsidRDefault="000F0343" w:rsidP="000F0343">
      <w:pPr>
        <w:spacing w:before="120" w:after="120"/>
        <w:ind w:firstLine="567"/>
        <w:jc w:val="both"/>
        <w:rPr>
          <w:sz w:val="26"/>
          <w:szCs w:val="26"/>
        </w:rPr>
      </w:pPr>
      <w:r w:rsidRPr="00CB6A4B">
        <w:rPr>
          <w:sz w:val="26"/>
          <w:szCs w:val="26"/>
        </w:rPr>
        <w:t>4. Loại hợp đồng: Hợp đồng trọn gói</w:t>
      </w:r>
    </w:p>
    <w:p w:rsidR="000F0343" w:rsidRPr="00CB6A4B" w:rsidRDefault="000F0343" w:rsidP="000F0343">
      <w:pPr>
        <w:spacing w:before="120" w:after="120"/>
        <w:ind w:firstLine="567"/>
        <w:jc w:val="both"/>
        <w:rPr>
          <w:sz w:val="26"/>
          <w:szCs w:val="26"/>
        </w:rPr>
      </w:pPr>
      <w:r w:rsidRPr="00CB6A4B">
        <w:rPr>
          <w:sz w:val="26"/>
          <w:szCs w:val="26"/>
        </w:rPr>
        <w:t>5. Địa điểm thực hiện: 215 Hồng Bàng, Phường Chợ Lớn, Thành phố Hồ Chí Minh</w:t>
      </w:r>
    </w:p>
    <w:p w:rsidR="000F0343" w:rsidRPr="00CB6A4B" w:rsidRDefault="000F0343" w:rsidP="000F0343">
      <w:pPr>
        <w:spacing w:before="120" w:after="120"/>
        <w:ind w:firstLine="567"/>
        <w:jc w:val="both"/>
        <w:rPr>
          <w:sz w:val="26"/>
          <w:szCs w:val="26"/>
        </w:rPr>
      </w:pPr>
      <w:r w:rsidRPr="00CB6A4B">
        <w:rPr>
          <w:sz w:val="26"/>
          <w:szCs w:val="26"/>
        </w:rPr>
        <w:t>6. Hiệu lực của hồ sơ chào giá: tối thiểu 06 tháng.</w:t>
      </w:r>
    </w:p>
    <w:p w:rsidR="000F0343" w:rsidRPr="00CB6A4B" w:rsidRDefault="000F0343" w:rsidP="000F0343">
      <w:pPr>
        <w:spacing w:before="120" w:after="120"/>
        <w:ind w:firstLine="567"/>
        <w:jc w:val="both"/>
        <w:rPr>
          <w:sz w:val="26"/>
          <w:szCs w:val="26"/>
        </w:rPr>
      </w:pPr>
      <w:r w:rsidRPr="00CB6A4B">
        <w:rPr>
          <w:sz w:val="26"/>
          <w:szCs w:val="26"/>
        </w:rPr>
        <w:t>7. Yêu cầu về giá chào: giá chào đã bao gồm các loại thuế, phí, lệ phí theo luật định, chi phí vận chuyển, giao hàng và các yêu cầu khác của bên mời thầu.</w:t>
      </w:r>
    </w:p>
    <w:p w:rsidR="000F0343" w:rsidRPr="00CB6A4B" w:rsidRDefault="000F0343" w:rsidP="000F0343">
      <w:pPr>
        <w:spacing w:before="120" w:after="120"/>
        <w:ind w:firstLine="567"/>
        <w:jc w:val="both"/>
        <w:rPr>
          <w:sz w:val="26"/>
          <w:szCs w:val="26"/>
        </w:rPr>
      </w:pPr>
      <w:r w:rsidRPr="00CB6A4B">
        <w:rPr>
          <w:sz w:val="26"/>
          <w:szCs w:val="26"/>
        </w:rPr>
        <w:t>8. Thời gian nhận hồ sơ chào giá: trước 10 giờ, ngày    /    /202</w:t>
      </w:r>
      <w:r w:rsidR="005F4C9E" w:rsidRPr="00CB6A4B">
        <w:rPr>
          <w:sz w:val="26"/>
          <w:szCs w:val="26"/>
        </w:rPr>
        <w:t>6</w:t>
      </w:r>
    </w:p>
    <w:p w:rsidR="000F0343" w:rsidRPr="00CB6A4B" w:rsidRDefault="000F0343" w:rsidP="000F0343">
      <w:pPr>
        <w:spacing w:before="120" w:after="120"/>
        <w:ind w:firstLine="567"/>
        <w:jc w:val="both"/>
        <w:rPr>
          <w:sz w:val="26"/>
          <w:szCs w:val="26"/>
        </w:rPr>
      </w:pPr>
      <w:r w:rsidRPr="00CB6A4B">
        <w:rPr>
          <w:sz w:val="26"/>
          <w:szCs w:val="26"/>
        </w:rPr>
        <w:t>9. Quy định về tiếp nhận hồ sơ chào giá:</w:t>
      </w:r>
    </w:p>
    <w:p w:rsidR="000F0343" w:rsidRPr="00CB6A4B" w:rsidRDefault="000F0343" w:rsidP="000F0343">
      <w:pPr>
        <w:spacing w:before="120" w:after="120"/>
        <w:ind w:left="284" w:firstLine="567"/>
        <w:jc w:val="both"/>
        <w:rPr>
          <w:sz w:val="26"/>
          <w:szCs w:val="26"/>
        </w:rPr>
      </w:pPr>
      <w:r w:rsidRPr="00CB6A4B">
        <w:rPr>
          <w:sz w:val="26"/>
          <w:szCs w:val="26"/>
        </w:rPr>
        <w:t xml:space="preserve">- Gửi báo giá online qua website: </w:t>
      </w:r>
      <w:hyperlink r:id="rId8">
        <w:r w:rsidRPr="00CB6A4B">
          <w:rPr>
            <w:rStyle w:val="Hyperlink"/>
            <w:color w:val="auto"/>
            <w:sz w:val="26"/>
            <w:szCs w:val="26"/>
            <w:u w:val="none"/>
          </w:rPr>
          <w:t>https://bvdaihoc.com.vn/Home/ViewList/31</w:t>
        </w:r>
      </w:hyperlink>
      <w:r w:rsidRPr="00CB6A4B">
        <w:rPr>
          <w:rStyle w:val="Hyperlink"/>
          <w:color w:val="auto"/>
          <w:sz w:val="26"/>
          <w:szCs w:val="26"/>
          <w:u w:val="none"/>
        </w:rPr>
        <w:t>;</w:t>
      </w:r>
    </w:p>
    <w:p w:rsidR="000F0343" w:rsidRPr="00CB6A4B" w:rsidRDefault="000F0343" w:rsidP="000F0343">
      <w:pPr>
        <w:spacing w:before="120" w:after="120"/>
        <w:ind w:left="284" w:firstLine="567"/>
        <w:jc w:val="both"/>
        <w:rPr>
          <w:sz w:val="26"/>
          <w:szCs w:val="26"/>
        </w:rPr>
      </w:pPr>
      <w:r w:rsidRPr="00CB6A4B">
        <w:rPr>
          <w:sz w:val="26"/>
          <w:szCs w:val="26"/>
        </w:rPr>
        <w:t>- Gửi bản giấy có ký tên, đóng dấu về địa chỉ sau đây: Phòng Quản trị tòa nhà Hầm 2, Khu A, Bệnh viện Đại học Y Dược Thành phố Hồ Chí Minh – Cơ sở 1, số 215 Hồng Bàng, Phường Chợ Lớn, Thành phố Hồ Chí Minh.</w:t>
      </w:r>
    </w:p>
    <w:p w:rsidR="000F0343" w:rsidRPr="00CB6A4B" w:rsidRDefault="000F0343" w:rsidP="000F0343">
      <w:pPr>
        <w:spacing w:before="120" w:after="120"/>
        <w:ind w:firstLine="567"/>
        <w:jc w:val="both"/>
        <w:rPr>
          <w:sz w:val="26"/>
          <w:szCs w:val="26"/>
        </w:rPr>
      </w:pPr>
      <w:r w:rsidRPr="00CB6A4B">
        <w:rPr>
          <w:sz w:val="26"/>
          <w:szCs w:val="26"/>
        </w:rPr>
        <w:t>Người liên hệ: Mà Song Nguyễn           Số điện thoại: (84.28) 3855 6601</w:t>
      </w:r>
    </w:p>
    <w:p w:rsidR="000F0343" w:rsidRPr="00CB6A4B" w:rsidRDefault="000F0343" w:rsidP="000F0343">
      <w:pPr>
        <w:spacing w:before="120" w:after="120"/>
        <w:ind w:firstLine="567"/>
        <w:jc w:val="both"/>
        <w:rPr>
          <w:sz w:val="26"/>
          <w:szCs w:val="26"/>
        </w:rPr>
      </w:pPr>
      <w:r w:rsidRPr="00CB6A4B">
        <w:rPr>
          <w:sz w:val="26"/>
          <w:szCs w:val="26"/>
        </w:rPr>
        <w:t>10. Yêu cầu khác:</w:t>
      </w:r>
    </w:p>
    <w:p w:rsidR="000F0343" w:rsidRDefault="000F0343" w:rsidP="000F0343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Hồ sơ chào giá của nhà thầu bao gồm các tài liệu sau:</w:t>
      </w:r>
    </w:p>
    <w:p w:rsidR="000F0343" w:rsidRDefault="000F0343" w:rsidP="000F0343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+ Thư chào giá, bảng báo giá của nhà thầu (có ký tên, đóng dấu);</w:t>
      </w:r>
    </w:p>
    <w:p w:rsidR="000F0343" w:rsidRDefault="000F0343" w:rsidP="000F0343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+ Hợp đồng trúng thầu còn hiệu lực đối với các mặt hàng đã trúng thầu tại các cơ sở y tế (nếu có);</w:t>
      </w:r>
    </w:p>
    <w:p w:rsidR="000F0343" w:rsidRDefault="000F0343" w:rsidP="000F0343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Trân trọng./.</w:t>
      </w:r>
    </w:p>
    <w:tbl>
      <w:tblPr>
        <w:tblStyle w:val="TableGrid"/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0F0343" w:rsidTr="0069288E">
        <w:tc>
          <w:tcPr>
            <w:tcW w:w="4395" w:type="dxa"/>
          </w:tcPr>
          <w:p w:rsidR="000F0343" w:rsidRDefault="000F0343" w:rsidP="0069288E">
            <w:pPr>
              <w:pStyle w:val="BodyText"/>
              <w:tabs>
                <w:tab w:val="center" w:pos="6000"/>
                <w:tab w:val="center" w:pos="6370"/>
              </w:tabs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  <w:i/>
              </w:rPr>
              <w:t>Nơi nhận:</w:t>
            </w:r>
            <w:r>
              <w:rPr>
                <w:b/>
                <w:bCs/>
              </w:rPr>
              <w:tab/>
            </w:r>
          </w:p>
          <w:p w:rsidR="000F0343" w:rsidRDefault="000F0343" w:rsidP="0069288E">
            <w:pPr>
              <w:pStyle w:val="BodyText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Như trên;</w:t>
            </w:r>
          </w:p>
          <w:p w:rsidR="000F0343" w:rsidRDefault="000F0343" w:rsidP="0069288E">
            <w:pPr>
              <w:pStyle w:val="BodyText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Giám đốc (để báo cáo);</w:t>
            </w:r>
          </w:p>
          <w:p w:rsidR="000F0343" w:rsidRDefault="000F0343" w:rsidP="0069288E">
            <w:pPr>
              <w:pStyle w:val="BodyText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Đơn vị Quản lý Đấu thầu (để đăng tin);</w:t>
            </w:r>
          </w:p>
          <w:p w:rsidR="000F0343" w:rsidRDefault="000F0343" w:rsidP="0069288E">
            <w:pPr>
              <w:spacing w:after="120"/>
              <w:rPr>
                <w:b/>
                <w:bCs/>
                <w:sz w:val="26"/>
                <w:szCs w:val="26"/>
              </w:rPr>
            </w:pPr>
            <w:r>
              <w:rPr>
                <w:sz w:val="22"/>
                <w:szCs w:val="22"/>
              </w:rPr>
              <w:t>- Lưu: VT, QTTN (K20-125-msnguyen) (3).</w:t>
            </w:r>
          </w:p>
        </w:tc>
        <w:tc>
          <w:tcPr>
            <w:tcW w:w="5244" w:type="dxa"/>
          </w:tcPr>
          <w:p w:rsidR="000F0343" w:rsidRDefault="000F0343" w:rsidP="0069288E">
            <w:pPr>
              <w:ind w:left="-207" w:firstLine="28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TUQ. GIÁM ĐỐC</w:t>
            </w:r>
          </w:p>
          <w:p w:rsidR="000F0343" w:rsidRDefault="000F0343" w:rsidP="0069288E">
            <w:pPr>
              <w:ind w:left="-25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TRƯỞNG PHÒNG QUẢN TRỊ TÒA NHÀ</w:t>
            </w:r>
          </w:p>
          <w:p w:rsidR="000F0343" w:rsidRDefault="000F0343" w:rsidP="0069288E">
            <w:pPr>
              <w:ind w:left="-250"/>
              <w:jc w:val="center"/>
              <w:rPr>
                <w:b/>
                <w:bCs/>
                <w:sz w:val="26"/>
                <w:szCs w:val="26"/>
              </w:rPr>
            </w:pPr>
          </w:p>
          <w:p w:rsidR="000F0343" w:rsidRDefault="000F0343" w:rsidP="0069288E">
            <w:pPr>
              <w:ind w:left="-250"/>
              <w:jc w:val="center"/>
              <w:rPr>
                <w:b/>
                <w:bCs/>
                <w:sz w:val="26"/>
                <w:szCs w:val="26"/>
              </w:rPr>
            </w:pPr>
          </w:p>
          <w:p w:rsidR="000F0343" w:rsidRDefault="000F0343" w:rsidP="0069288E">
            <w:pPr>
              <w:ind w:left="-250"/>
              <w:jc w:val="center"/>
              <w:rPr>
                <w:b/>
                <w:bCs/>
                <w:sz w:val="26"/>
                <w:szCs w:val="26"/>
              </w:rPr>
            </w:pPr>
          </w:p>
          <w:p w:rsidR="000F0343" w:rsidRDefault="000F0343" w:rsidP="0069288E">
            <w:pPr>
              <w:ind w:left="-250"/>
              <w:rPr>
                <w:b/>
                <w:bCs/>
                <w:sz w:val="26"/>
                <w:szCs w:val="26"/>
              </w:rPr>
            </w:pPr>
          </w:p>
          <w:p w:rsidR="000F0343" w:rsidRDefault="000F0343" w:rsidP="0069288E">
            <w:pPr>
              <w:ind w:left="-25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Nguyễn Anh Tuấn</w:t>
            </w:r>
          </w:p>
        </w:tc>
      </w:tr>
    </w:tbl>
    <w:p w:rsidR="003F333C" w:rsidRDefault="006D560D" w:rsidP="00E9225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  <w:r w:rsidR="003F333C" w:rsidRPr="008C24E7">
        <w:rPr>
          <w:b/>
          <w:bCs/>
          <w:sz w:val="26"/>
          <w:szCs w:val="26"/>
        </w:rPr>
        <w:lastRenderedPageBreak/>
        <w:t>PHỤ LỤC. PHẠM VI CUNG CẤP</w:t>
      </w:r>
      <w:r w:rsidR="003F333C">
        <w:rPr>
          <w:b/>
          <w:bCs/>
          <w:sz w:val="26"/>
          <w:szCs w:val="26"/>
        </w:rPr>
        <w:t xml:space="preserve"> VÀ YÊU CẦU KỸ THUẬT</w:t>
      </w:r>
    </w:p>
    <w:p w:rsidR="003F333C" w:rsidRDefault="003F333C" w:rsidP="003F333C">
      <w:pPr>
        <w:jc w:val="center"/>
        <w:rPr>
          <w:i/>
          <w:iCs/>
          <w:sz w:val="26"/>
          <w:szCs w:val="26"/>
        </w:rPr>
      </w:pPr>
      <w:r w:rsidRPr="00B64EBF">
        <w:rPr>
          <w:i/>
          <w:iCs/>
          <w:sz w:val="26"/>
          <w:szCs w:val="26"/>
        </w:rPr>
        <w:t>(Đính kèm Công văn số …….</w:t>
      </w:r>
      <w:r w:rsidRPr="00B64EBF">
        <w:rPr>
          <w:i/>
          <w:iCs/>
          <w:szCs w:val="28"/>
        </w:rPr>
        <w:t>/</w:t>
      </w:r>
      <w:r>
        <w:rPr>
          <w:i/>
          <w:iCs/>
          <w:szCs w:val="28"/>
        </w:rPr>
        <w:t>QTTN</w:t>
      </w:r>
      <w:r w:rsidR="009721EF">
        <w:rPr>
          <w:i/>
          <w:iCs/>
          <w:szCs w:val="28"/>
        </w:rPr>
        <w:t xml:space="preserve"> ngày …… tháng …</w:t>
      </w:r>
      <w:r w:rsidR="009721EF">
        <w:rPr>
          <w:i/>
          <w:iCs/>
          <w:szCs w:val="28"/>
          <w:lang w:val="vi-VN"/>
        </w:rPr>
        <w:t>n</w:t>
      </w:r>
      <w:r w:rsidRPr="00B64EBF">
        <w:rPr>
          <w:i/>
          <w:iCs/>
          <w:szCs w:val="28"/>
        </w:rPr>
        <w:t>ăm</w:t>
      </w:r>
      <w:r w:rsidR="0012332E">
        <w:rPr>
          <w:i/>
          <w:iCs/>
          <w:szCs w:val="28"/>
        </w:rPr>
        <w:t xml:space="preserve"> 202</w:t>
      </w:r>
      <w:r w:rsidR="008E61CE">
        <w:rPr>
          <w:i/>
          <w:iCs/>
          <w:szCs w:val="28"/>
        </w:rPr>
        <w:t>6</w:t>
      </w:r>
      <w:r w:rsidRPr="00B64EBF">
        <w:rPr>
          <w:i/>
          <w:iCs/>
          <w:szCs w:val="28"/>
        </w:rPr>
        <w:t>)</w:t>
      </w:r>
    </w:p>
    <w:p w:rsidR="008F5413" w:rsidRPr="00F1750E" w:rsidRDefault="008F5413" w:rsidP="008E61CE">
      <w:pPr>
        <w:pStyle w:val="ListParagraph"/>
        <w:widowControl w:val="0"/>
        <w:numPr>
          <w:ilvl w:val="0"/>
          <w:numId w:val="2"/>
        </w:numPr>
        <w:spacing w:before="120" w:after="120" w:line="276" w:lineRule="auto"/>
        <w:ind w:left="426" w:hanging="284"/>
        <w:jc w:val="both"/>
        <w:rPr>
          <w:b/>
          <w:sz w:val="26"/>
          <w:szCs w:val="26"/>
          <w:lang w:val="nl-NL"/>
        </w:rPr>
      </w:pPr>
      <w:r w:rsidRPr="00F1750E">
        <w:rPr>
          <w:b/>
          <w:sz w:val="26"/>
          <w:szCs w:val="26"/>
          <w:lang w:val="nl-NL"/>
        </w:rPr>
        <w:t>Phạm vi cung cấp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8"/>
        <w:gridCol w:w="6332"/>
        <w:gridCol w:w="1035"/>
        <w:gridCol w:w="1276"/>
      </w:tblGrid>
      <w:tr w:rsidR="009721EF" w:rsidRPr="00F1750E" w:rsidTr="00895630">
        <w:tc>
          <w:tcPr>
            <w:tcW w:w="708" w:type="dxa"/>
            <w:vAlign w:val="center"/>
          </w:tcPr>
          <w:p w:rsidR="009721EF" w:rsidRPr="00F1750E" w:rsidRDefault="009721EF" w:rsidP="008E61CE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F1750E">
              <w:rPr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6332" w:type="dxa"/>
            <w:vAlign w:val="center"/>
          </w:tcPr>
          <w:p w:rsidR="009721EF" w:rsidRPr="00F1750E" w:rsidRDefault="009721EF" w:rsidP="008E61CE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F1750E">
              <w:rPr>
                <w:b/>
                <w:sz w:val="26"/>
                <w:szCs w:val="26"/>
                <w:lang w:val="nl-NL"/>
              </w:rPr>
              <w:t>Tên dịch vụ</w:t>
            </w:r>
          </w:p>
        </w:tc>
        <w:tc>
          <w:tcPr>
            <w:tcW w:w="1035" w:type="dxa"/>
            <w:vAlign w:val="center"/>
          </w:tcPr>
          <w:p w:rsidR="009721EF" w:rsidRPr="00F1750E" w:rsidRDefault="009721EF" w:rsidP="008E61C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1750E">
              <w:rPr>
                <w:b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1276" w:type="dxa"/>
            <w:vAlign w:val="center"/>
          </w:tcPr>
          <w:p w:rsidR="009721EF" w:rsidRPr="00F1750E" w:rsidRDefault="009721EF" w:rsidP="008E61C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1750E">
              <w:rPr>
                <w:b/>
                <w:color w:val="000000"/>
                <w:sz w:val="26"/>
                <w:szCs w:val="26"/>
              </w:rPr>
              <w:t>Số lượng</w:t>
            </w:r>
          </w:p>
        </w:tc>
      </w:tr>
      <w:tr w:rsidR="009721EF" w:rsidRPr="00F1750E" w:rsidTr="00397962">
        <w:trPr>
          <w:trHeight w:val="706"/>
        </w:trPr>
        <w:tc>
          <w:tcPr>
            <w:tcW w:w="708" w:type="dxa"/>
            <w:vAlign w:val="center"/>
          </w:tcPr>
          <w:p w:rsidR="009721EF" w:rsidRPr="00F1750E" w:rsidRDefault="00895630" w:rsidP="008E61CE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6332" w:type="dxa"/>
            <w:vAlign w:val="center"/>
          </w:tcPr>
          <w:p w:rsidR="009721EF" w:rsidRPr="00F1750E" w:rsidRDefault="00BA0873" w:rsidP="00524A01">
            <w:pPr>
              <w:widowControl w:val="0"/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D</w:t>
            </w:r>
            <w:r w:rsidR="00524A01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>ch vụ t</w:t>
            </w:r>
            <w:r w:rsidR="00895630" w:rsidRPr="00895630">
              <w:rPr>
                <w:sz w:val="26"/>
                <w:szCs w:val="26"/>
              </w:rPr>
              <w:t>ư vấn thiết kế</w:t>
            </w:r>
            <w:r w:rsidR="00524A01">
              <w:rPr>
                <w:sz w:val="26"/>
                <w:szCs w:val="26"/>
              </w:rPr>
              <w:t xml:space="preserve"> </w:t>
            </w:r>
            <w:r w:rsidR="00895630" w:rsidRPr="00895630">
              <w:rPr>
                <w:sz w:val="26"/>
                <w:szCs w:val="26"/>
              </w:rPr>
              <w:t>bồn chứa nước thải dạng lắp ghép</w:t>
            </w:r>
          </w:p>
        </w:tc>
        <w:tc>
          <w:tcPr>
            <w:tcW w:w="1035" w:type="dxa"/>
            <w:vAlign w:val="center"/>
          </w:tcPr>
          <w:p w:rsidR="009721EF" w:rsidRPr="00F1750E" w:rsidRDefault="009721EF" w:rsidP="008E61C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1750E">
              <w:rPr>
                <w:color w:val="000000"/>
                <w:sz w:val="26"/>
                <w:szCs w:val="26"/>
              </w:rPr>
              <w:t>Gói</w:t>
            </w:r>
          </w:p>
        </w:tc>
        <w:tc>
          <w:tcPr>
            <w:tcW w:w="1276" w:type="dxa"/>
            <w:vAlign w:val="center"/>
          </w:tcPr>
          <w:p w:rsidR="009721EF" w:rsidRPr="00F1750E" w:rsidRDefault="009721EF" w:rsidP="008E61C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1750E">
              <w:rPr>
                <w:color w:val="000000"/>
                <w:sz w:val="26"/>
                <w:szCs w:val="26"/>
              </w:rPr>
              <w:t>01</w:t>
            </w:r>
          </w:p>
        </w:tc>
      </w:tr>
    </w:tbl>
    <w:p w:rsidR="008F5413" w:rsidRPr="00E35F65" w:rsidRDefault="008F5413" w:rsidP="00FD4A48">
      <w:pPr>
        <w:pStyle w:val="ListParagraph"/>
        <w:widowControl w:val="0"/>
        <w:numPr>
          <w:ilvl w:val="0"/>
          <w:numId w:val="2"/>
        </w:numPr>
        <w:spacing w:before="60" w:after="60" w:line="276" w:lineRule="auto"/>
        <w:ind w:left="426" w:hanging="284"/>
        <w:jc w:val="both"/>
        <w:rPr>
          <w:b/>
          <w:sz w:val="26"/>
          <w:szCs w:val="26"/>
          <w:lang w:val="nl-NL"/>
        </w:rPr>
      </w:pPr>
      <w:r w:rsidRPr="00E35F65">
        <w:rPr>
          <w:b/>
          <w:sz w:val="26"/>
          <w:szCs w:val="26"/>
          <w:lang w:val="nl-NL"/>
        </w:rPr>
        <w:t>Giới thiệu chung về gói thầu</w:t>
      </w:r>
    </w:p>
    <w:p w:rsidR="00CF6836" w:rsidRPr="00E35F65" w:rsidRDefault="008F5413" w:rsidP="00524A01">
      <w:pPr>
        <w:pStyle w:val="ListParagraph"/>
        <w:numPr>
          <w:ilvl w:val="0"/>
          <w:numId w:val="1"/>
        </w:numPr>
        <w:tabs>
          <w:tab w:val="left" w:pos="426"/>
        </w:tabs>
        <w:spacing w:before="60" w:after="60" w:line="276" w:lineRule="auto"/>
        <w:ind w:left="0" w:firstLine="10"/>
        <w:contextualSpacing w:val="0"/>
        <w:jc w:val="both"/>
        <w:rPr>
          <w:sz w:val="26"/>
          <w:szCs w:val="26"/>
        </w:rPr>
      </w:pPr>
      <w:r w:rsidRPr="00E35F65">
        <w:rPr>
          <w:sz w:val="26"/>
          <w:szCs w:val="26"/>
        </w:rPr>
        <w:t xml:space="preserve">Tên gói thầu: </w:t>
      </w:r>
      <w:r w:rsidR="00524A01" w:rsidRPr="00E35F65">
        <w:rPr>
          <w:bCs/>
          <w:sz w:val="26"/>
          <w:szCs w:val="26"/>
        </w:rPr>
        <w:t>Dịch vụ tư vấn thiết kế bồn chứa nước thải dạng lắp ghép</w:t>
      </w:r>
      <w:r w:rsidR="00236AEB">
        <w:rPr>
          <w:bCs/>
          <w:sz w:val="26"/>
          <w:szCs w:val="26"/>
        </w:rPr>
        <w:t>.</w:t>
      </w:r>
    </w:p>
    <w:p w:rsidR="008F5413" w:rsidRPr="00E35F65" w:rsidRDefault="008F5413" w:rsidP="00895630">
      <w:pPr>
        <w:pStyle w:val="ListParagraph"/>
        <w:numPr>
          <w:ilvl w:val="0"/>
          <w:numId w:val="1"/>
        </w:numPr>
        <w:tabs>
          <w:tab w:val="left" w:pos="426"/>
        </w:tabs>
        <w:spacing w:before="60" w:after="60" w:line="276" w:lineRule="auto"/>
        <w:ind w:left="0" w:firstLine="10"/>
        <w:contextualSpacing w:val="0"/>
        <w:jc w:val="both"/>
        <w:rPr>
          <w:sz w:val="26"/>
          <w:szCs w:val="26"/>
        </w:rPr>
      </w:pPr>
      <w:r w:rsidRPr="00E35F65">
        <w:rPr>
          <w:sz w:val="26"/>
          <w:szCs w:val="26"/>
        </w:rPr>
        <w:t>Địa điểm thực hiện:</w:t>
      </w:r>
      <w:r w:rsidR="000F0343" w:rsidRPr="00E35F65">
        <w:rPr>
          <w:sz w:val="26"/>
          <w:szCs w:val="26"/>
        </w:rPr>
        <w:t xml:space="preserve"> 215 Hồng Bàng, phường</w:t>
      </w:r>
      <w:r w:rsidR="000F0343" w:rsidRPr="00E35F65">
        <w:rPr>
          <w:sz w:val="26"/>
          <w:szCs w:val="26"/>
          <w:lang w:val="vi-VN"/>
        </w:rPr>
        <w:t xml:space="preserve"> Chợ Lớn</w:t>
      </w:r>
      <w:r w:rsidR="00E35F65">
        <w:rPr>
          <w:sz w:val="26"/>
          <w:szCs w:val="26"/>
        </w:rPr>
        <w:t>, Thành phố</w:t>
      </w:r>
      <w:r w:rsidRPr="00E35F65">
        <w:rPr>
          <w:sz w:val="26"/>
          <w:szCs w:val="26"/>
        </w:rPr>
        <w:t xml:space="preserve"> Hồ Chí Minh</w:t>
      </w:r>
      <w:r w:rsidR="00236AEB">
        <w:rPr>
          <w:sz w:val="26"/>
          <w:szCs w:val="26"/>
        </w:rPr>
        <w:t>.</w:t>
      </w:r>
    </w:p>
    <w:p w:rsidR="008F5413" w:rsidRPr="00E35F65" w:rsidRDefault="008F5413" w:rsidP="00FD4A48">
      <w:pPr>
        <w:pStyle w:val="ListParagraph"/>
        <w:numPr>
          <w:ilvl w:val="0"/>
          <w:numId w:val="1"/>
        </w:numPr>
        <w:tabs>
          <w:tab w:val="left" w:pos="426"/>
        </w:tabs>
        <w:spacing w:before="60" w:after="60" w:line="276" w:lineRule="auto"/>
        <w:ind w:left="0" w:firstLine="10"/>
        <w:contextualSpacing w:val="0"/>
        <w:jc w:val="both"/>
        <w:rPr>
          <w:sz w:val="26"/>
          <w:szCs w:val="26"/>
        </w:rPr>
      </w:pPr>
      <w:r w:rsidRPr="00E35F65">
        <w:rPr>
          <w:sz w:val="26"/>
          <w:szCs w:val="26"/>
        </w:rPr>
        <w:t xml:space="preserve">Thời gian thực hiện gói thầu: </w:t>
      </w:r>
      <w:r w:rsidR="000F0343" w:rsidRPr="00E35F65">
        <w:rPr>
          <w:sz w:val="26"/>
          <w:szCs w:val="26"/>
          <w:lang w:val="vi-VN"/>
        </w:rPr>
        <w:t>60</w:t>
      </w:r>
      <w:r w:rsidRPr="00E35F65">
        <w:rPr>
          <w:sz w:val="26"/>
          <w:szCs w:val="26"/>
        </w:rPr>
        <w:t xml:space="preserve"> ngày </w:t>
      </w:r>
      <w:r w:rsidR="00E35F65">
        <w:rPr>
          <w:sz w:val="26"/>
          <w:szCs w:val="26"/>
        </w:rPr>
        <w:t>kể từ ngày hợp đồng có hiệu lực</w:t>
      </w:r>
      <w:r w:rsidR="00236AEB">
        <w:rPr>
          <w:sz w:val="26"/>
          <w:szCs w:val="26"/>
        </w:rPr>
        <w:t>.</w:t>
      </w:r>
    </w:p>
    <w:p w:rsidR="008F5413" w:rsidRPr="00E35F65" w:rsidRDefault="008F5413" w:rsidP="00FD4A48">
      <w:pPr>
        <w:pStyle w:val="ListParagraph"/>
        <w:widowControl w:val="0"/>
        <w:numPr>
          <w:ilvl w:val="0"/>
          <w:numId w:val="2"/>
        </w:numPr>
        <w:spacing w:before="60" w:after="60" w:line="276" w:lineRule="auto"/>
        <w:ind w:left="426" w:hanging="284"/>
        <w:jc w:val="both"/>
        <w:rPr>
          <w:sz w:val="26"/>
          <w:szCs w:val="26"/>
        </w:rPr>
      </w:pPr>
      <w:r w:rsidRPr="00E35F65">
        <w:rPr>
          <w:b/>
          <w:sz w:val="26"/>
          <w:szCs w:val="26"/>
        </w:rPr>
        <w:t>Mô tả công</w:t>
      </w:r>
      <w:r w:rsidR="00BB416C" w:rsidRPr="00E35F65">
        <w:rPr>
          <w:b/>
          <w:sz w:val="26"/>
          <w:szCs w:val="26"/>
        </w:rPr>
        <w:t xml:space="preserve"> việc:</w:t>
      </w:r>
    </w:p>
    <w:p w:rsidR="008F5413" w:rsidRPr="00E35F65" w:rsidRDefault="00430B3E" w:rsidP="00EE3413">
      <w:pPr>
        <w:pStyle w:val="ListParagraph"/>
        <w:numPr>
          <w:ilvl w:val="0"/>
          <w:numId w:val="1"/>
        </w:numPr>
        <w:tabs>
          <w:tab w:val="left" w:pos="426"/>
        </w:tabs>
        <w:spacing w:before="60" w:after="60" w:line="276" w:lineRule="auto"/>
        <w:ind w:left="0" w:firstLine="10"/>
        <w:contextualSpacing w:val="0"/>
        <w:jc w:val="both"/>
        <w:rPr>
          <w:bCs/>
          <w:sz w:val="26"/>
          <w:szCs w:val="26"/>
        </w:rPr>
      </w:pPr>
      <w:r w:rsidRPr="00E35F65">
        <w:rPr>
          <w:bCs/>
          <w:sz w:val="26"/>
          <w:szCs w:val="26"/>
        </w:rPr>
        <w:t>Nhà thầu khảo sát hiện trạng khu vực lắp đặt</w:t>
      </w:r>
      <w:r w:rsidR="00EE3413" w:rsidRPr="00E35F65">
        <w:rPr>
          <w:bCs/>
          <w:sz w:val="26"/>
          <w:szCs w:val="26"/>
        </w:rPr>
        <w:t xml:space="preserve"> bồn</w:t>
      </w:r>
      <w:r w:rsidR="00EC7159" w:rsidRPr="00E35F65">
        <w:rPr>
          <w:bCs/>
          <w:sz w:val="26"/>
          <w:szCs w:val="26"/>
        </w:rPr>
        <w:t xml:space="preserve"> chứa nước thải</w:t>
      </w:r>
      <w:r w:rsidRPr="00E35F65">
        <w:rPr>
          <w:bCs/>
          <w:sz w:val="26"/>
          <w:szCs w:val="26"/>
        </w:rPr>
        <w:t xml:space="preserve">, đề xuất phương án thiết kế </w:t>
      </w:r>
      <w:r w:rsidR="00EE3413" w:rsidRPr="00E35F65">
        <w:rPr>
          <w:bCs/>
          <w:sz w:val="26"/>
          <w:szCs w:val="26"/>
        </w:rPr>
        <w:t xml:space="preserve">bồn chứa nước thải dạng lắp ghép </w:t>
      </w:r>
      <w:r w:rsidR="00236AEB">
        <w:rPr>
          <w:bCs/>
          <w:sz w:val="26"/>
          <w:szCs w:val="26"/>
        </w:rPr>
        <w:t>từng phần</w:t>
      </w:r>
      <w:r w:rsidRPr="00E35F65">
        <w:rPr>
          <w:bCs/>
          <w:sz w:val="26"/>
          <w:szCs w:val="26"/>
        </w:rPr>
        <w:t>,</w:t>
      </w:r>
      <w:r w:rsidR="00236AEB">
        <w:rPr>
          <w:bCs/>
          <w:sz w:val="26"/>
          <w:szCs w:val="26"/>
        </w:rPr>
        <w:t xml:space="preserve"> từng phần</w:t>
      </w:r>
      <w:r w:rsidRPr="00E35F65">
        <w:rPr>
          <w:bCs/>
          <w:sz w:val="26"/>
          <w:szCs w:val="26"/>
        </w:rPr>
        <w:t xml:space="preserve"> </w:t>
      </w:r>
      <w:r w:rsidR="00284010" w:rsidRPr="00E35F65">
        <w:rPr>
          <w:bCs/>
          <w:sz w:val="26"/>
          <w:szCs w:val="26"/>
        </w:rPr>
        <w:t xml:space="preserve">có khả năng </w:t>
      </w:r>
      <w:r w:rsidRPr="00E35F65">
        <w:rPr>
          <w:bCs/>
          <w:sz w:val="26"/>
          <w:szCs w:val="26"/>
        </w:rPr>
        <w:t xml:space="preserve">vận chuyển </w:t>
      </w:r>
      <w:r w:rsidR="00284010" w:rsidRPr="00E35F65">
        <w:rPr>
          <w:bCs/>
          <w:sz w:val="26"/>
          <w:szCs w:val="26"/>
        </w:rPr>
        <w:t xml:space="preserve">vào vị trí </w:t>
      </w:r>
      <w:r w:rsidRPr="00E35F65">
        <w:rPr>
          <w:bCs/>
          <w:sz w:val="26"/>
          <w:szCs w:val="26"/>
        </w:rPr>
        <w:t>lắp đặt tại Bệnh viện, đảm bảo phù hợp không gian</w:t>
      </w:r>
      <w:r w:rsidR="00C76632" w:rsidRPr="00E35F65">
        <w:rPr>
          <w:bCs/>
          <w:sz w:val="26"/>
          <w:szCs w:val="26"/>
        </w:rPr>
        <w:t xml:space="preserve"> sử dụng tại</w:t>
      </w:r>
      <w:r w:rsidRPr="00E35F65">
        <w:rPr>
          <w:bCs/>
          <w:sz w:val="26"/>
          <w:szCs w:val="26"/>
        </w:rPr>
        <w:t xml:space="preserve"> </w:t>
      </w:r>
      <w:r w:rsidR="00C76632" w:rsidRPr="00E35F65">
        <w:rPr>
          <w:bCs/>
          <w:sz w:val="26"/>
          <w:szCs w:val="26"/>
        </w:rPr>
        <w:t>Bệnh viện</w:t>
      </w:r>
      <w:r w:rsidR="00236AEB">
        <w:rPr>
          <w:bCs/>
          <w:sz w:val="26"/>
          <w:szCs w:val="26"/>
        </w:rPr>
        <w:t>.</w:t>
      </w:r>
    </w:p>
    <w:p w:rsidR="00397962" w:rsidRPr="00E35F65" w:rsidRDefault="00397962" w:rsidP="00FA0A7E">
      <w:pPr>
        <w:pStyle w:val="ListParagraph"/>
        <w:numPr>
          <w:ilvl w:val="0"/>
          <w:numId w:val="1"/>
        </w:numPr>
        <w:tabs>
          <w:tab w:val="left" w:pos="426"/>
        </w:tabs>
        <w:spacing w:before="60" w:after="60" w:line="276" w:lineRule="auto"/>
        <w:ind w:left="0" w:firstLine="10"/>
        <w:contextualSpacing w:val="0"/>
        <w:jc w:val="both"/>
        <w:rPr>
          <w:sz w:val="26"/>
          <w:szCs w:val="26"/>
        </w:rPr>
      </w:pPr>
      <w:r w:rsidRPr="00E35F65">
        <w:rPr>
          <w:sz w:val="26"/>
          <w:szCs w:val="26"/>
        </w:rPr>
        <w:t>Lập hồ sơ thiết kế kỹ thuật (</w:t>
      </w:r>
      <w:r w:rsidR="00FA0A7E" w:rsidRPr="00E35F65">
        <w:rPr>
          <w:sz w:val="26"/>
          <w:szCs w:val="26"/>
        </w:rPr>
        <w:t xml:space="preserve">thuyết </w:t>
      </w:r>
      <w:r w:rsidR="00E44B77" w:rsidRPr="00E35F65">
        <w:rPr>
          <w:sz w:val="26"/>
          <w:szCs w:val="26"/>
        </w:rPr>
        <w:t>minh thiết kế</w:t>
      </w:r>
      <w:r w:rsidR="00236AEB">
        <w:rPr>
          <w:sz w:val="26"/>
          <w:szCs w:val="26"/>
        </w:rPr>
        <w:t>;</w:t>
      </w:r>
      <w:r w:rsidR="00E44B77" w:rsidRPr="00E35F65">
        <w:rPr>
          <w:sz w:val="26"/>
          <w:szCs w:val="26"/>
        </w:rPr>
        <w:t xml:space="preserve"> bản vẽ </w:t>
      </w:r>
      <w:r w:rsidR="00236AEB">
        <w:rPr>
          <w:sz w:val="26"/>
          <w:szCs w:val="26"/>
        </w:rPr>
        <w:t>chế tạo</w:t>
      </w:r>
      <w:r w:rsidR="00E44B77" w:rsidRPr="00E35F65">
        <w:rPr>
          <w:sz w:val="26"/>
          <w:szCs w:val="26"/>
        </w:rPr>
        <w:t xml:space="preserve">, </w:t>
      </w:r>
      <w:r w:rsidR="00FA0A7E" w:rsidRPr="00E35F65">
        <w:rPr>
          <w:sz w:val="26"/>
          <w:szCs w:val="26"/>
        </w:rPr>
        <w:t>lắp đặt</w:t>
      </w:r>
      <w:r w:rsidR="00236AEB">
        <w:rPr>
          <w:sz w:val="26"/>
          <w:szCs w:val="26"/>
        </w:rPr>
        <w:t>;</w:t>
      </w:r>
      <w:r w:rsidR="00FA0A7E" w:rsidRPr="00E35F65">
        <w:rPr>
          <w:sz w:val="26"/>
          <w:szCs w:val="26"/>
        </w:rPr>
        <w:t xml:space="preserve"> chỉ dẫn kỹ thuật</w:t>
      </w:r>
      <w:r w:rsidRPr="00E35F65">
        <w:rPr>
          <w:sz w:val="26"/>
          <w:szCs w:val="26"/>
        </w:rPr>
        <w:t xml:space="preserve">) đảm bảo tuân thủ quy chuẩn, tiêu chuẩn </w:t>
      </w:r>
      <w:r w:rsidR="0040072C" w:rsidRPr="00E35F65">
        <w:rPr>
          <w:sz w:val="26"/>
          <w:szCs w:val="26"/>
        </w:rPr>
        <w:t>và quy định pháp luật hiện hành</w:t>
      </w:r>
      <w:r w:rsidR="00236AEB">
        <w:rPr>
          <w:sz w:val="26"/>
          <w:szCs w:val="26"/>
        </w:rPr>
        <w:t>.</w:t>
      </w:r>
    </w:p>
    <w:p w:rsidR="008F5413" w:rsidRPr="00E35F65" w:rsidRDefault="008F5413" w:rsidP="00FD4A48">
      <w:pPr>
        <w:pStyle w:val="ListParagraph"/>
        <w:numPr>
          <w:ilvl w:val="0"/>
          <w:numId w:val="1"/>
        </w:numPr>
        <w:tabs>
          <w:tab w:val="left" w:pos="426"/>
        </w:tabs>
        <w:spacing w:before="60" w:after="60" w:line="276" w:lineRule="auto"/>
        <w:ind w:left="0" w:firstLine="10"/>
        <w:contextualSpacing w:val="0"/>
        <w:jc w:val="both"/>
        <w:rPr>
          <w:sz w:val="26"/>
          <w:szCs w:val="26"/>
        </w:rPr>
      </w:pPr>
      <w:r w:rsidRPr="00E35F65">
        <w:rPr>
          <w:sz w:val="26"/>
          <w:szCs w:val="26"/>
        </w:rPr>
        <w:t>Tham gia các cuộc họp có liên quan tới quá trình</w:t>
      </w:r>
      <w:r w:rsidR="00E92F9F" w:rsidRPr="00E35F65">
        <w:rPr>
          <w:sz w:val="26"/>
          <w:szCs w:val="26"/>
        </w:rPr>
        <w:t xml:space="preserve"> gia công,</w:t>
      </w:r>
      <w:r w:rsidRPr="00E35F65">
        <w:rPr>
          <w:sz w:val="26"/>
          <w:szCs w:val="26"/>
        </w:rPr>
        <w:t xml:space="preserve"> lắp đặt khi có yêu cầu </w:t>
      </w:r>
      <w:r w:rsidR="00C76632" w:rsidRPr="00E35F65">
        <w:rPr>
          <w:sz w:val="26"/>
          <w:szCs w:val="26"/>
        </w:rPr>
        <w:t xml:space="preserve">của chủ đầu tư </w:t>
      </w:r>
      <w:r w:rsidRPr="00E35F65">
        <w:rPr>
          <w:sz w:val="26"/>
          <w:szCs w:val="26"/>
        </w:rPr>
        <w:t>trong</w:t>
      </w:r>
      <w:r w:rsidR="00E35F65">
        <w:rPr>
          <w:sz w:val="26"/>
          <w:szCs w:val="26"/>
        </w:rPr>
        <w:t xml:space="preserve"> quá trình triển khai thực hiện</w:t>
      </w:r>
      <w:r w:rsidR="00236AEB">
        <w:rPr>
          <w:sz w:val="26"/>
          <w:szCs w:val="26"/>
        </w:rPr>
        <w:t>.</w:t>
      </w:r>
    </w:p>
    <w:p w:rsidR="00E92F9F" w:rsidRPr="00E35F65" w:rsidRDefault="00E92F9F" w:rsidP="003478FE">
      <w:pPr>
        <w:pStyle w:val="ListParagraph"/>
        <w:numPr>
          <w:ilvl w:val="0"/>
          <w:numId w:val="1"/>
        </w:numPr>
        <w:tabs>
          <w:tab w:val="left" w:pos="426"/>
        </w:tabs>
        <w:spacing w:before="60" w:after="60" w:line="276" w:lineRule="auto"/>
        <w:ind w:left="0" w:firstLine="10"/>
        <w:contextualSpacing w:val="0"/>
        <w:jc w:val="both"/>
        <w:rPr>
          <w:sz w:val="26"/>
          <w:szCs w:val="26"/>
        </w:rPr>
      </w:pPr>
      <w:r w:rsidRPr="00E35F65">
        <w:rPr>
          <w:sz w:val="26"/>
          <w:szCs w:val="26"/>
        </w:rPr>
        <w:t>Tham gia nghiệm thu theo yêu cầu của Chủ đầu tư trên c</w:t>
      </w:r>
      <w:r w:rsidR="003478FE" w:rsidRPr="00E35F65">
        <w:rPr>
          <w:sz w:val="26"/>
          <w:szCs w:val="26"/>
        </w:rPr>
        <w:t>ơ sở hồ sơ thiết kế đã ban hành</w:t>
      </w:r>
      <w:r w:rsidR="00236AEB">
        <w:rPr>
          <w:sz w:val="26"/>
          <w:szCs w:val="26"/>
        </w:rPr>
        <w:t>.</w:t>
      </w:r>
    </w:p>
    <w:p w:rsidR="008F5413" w:rsidRPr="00E35F65" w:rsidRDefault="008F5413" w:rsidP="00FD4A48">
      <w:pPr>
        <w:pStyle w:val="ListParagraph"/>
        <w:widowControl w:val="0"/>
        <w:numPr>
          <w:ilvl w:val="0"/>
          <w:numId w:val="2"/>
        </w:numPr>
        <w:spacing w:before="60" w:after="60" w:line="276" w:lineRule="auto"/>
        <w:ind w:left="426" w:hanging="284"/>
        <w:jc w:val="both"/>
        <w:rPr>
          <w:b/>
          <w:color w:val="000000" w:themeColor="text1"/>
          <w:sz w:val="26"/>
          <w:szCs w:val="26"/>
          <w:highlight w:val="white"/>
        </w:rPr>
      </w:pPr>
      <w:bookmarkStart w:id="0" w:name="_Toc289714086"/>
      <w:bookmarkStart w:id="1" w:name="_Toc289995599"/>
      <w:r w:rsidRPr="00E35F65">
        <w:rPr>
          <w:b/>
          <w:color w:val="000000" w:themeColor="text1"/>
          <w:sz w:val="26"/>
          <w:szCs w:val="26"/>
          <w:highlight w:val="white"/>
        </w:rPr>
        <w:t xml:space="preserve">Yêu </w:t>
      </w:r>
      <w:r w:rsidRPr="00E35F65">
        <w:rPr>
          <w:b/>
          <w:sz w:val="26"/>
          <w:szCs w:val="26"/>
          <w:lang w:val="nl-NL"/>
        </w:rPr>
        <w:t>cầu</w:t>
      </w:r>
      <w:r w:rsidRPr="00E35F65">
        <w:rPr>
          <w:b/>
          <w:color w:val="000000" w:themeColor="text1"/>
          <w:sz w:val="26"/>
          <w:szCs w:val="26"/>
          <w:highlight w:val="white"/>
        </w:rPr>
        <w:t xml:space="preserve"> về chất lượng, số lượng sản phẩm tư vấn </w:t>
      </w:r>
      <w:bookmarkEnd w:id="0"/>
      <w:bookmarkEnd w:id="1"/>
      <w:r w:rsidRPr="00E35F65">
        <w:rPr>
          <w:b/>
          <w:color w:val="000000" w:themeColor="text1"/>
          <w:sz w:val="26"/>
          <w:szCs w:val="26"/>
          <w:highlight w:val="white"/>
        </w:rPr>
        <w:t xml:space="preserve">lập </w:t>
      </w:r>
      <w:r w:rsidR="00884CAA" w:rsidRPr="00E35F65">
        <w:rPr>
          <w:b/>
          <w:color w:val="000000" w:themeColor="text1"/>
          <w:sz w:val="26"/>
          <w:szCs w:val="26"/>
          <w:highlight w:val="white"/>
        </w:rPr>
        <w:t>hồ sơ thiết kế k</w:t>
      </w:r>
      <w:r w:rsidR="00BA0873" w:rsidRPr="00E35F65">
        <w:rPr>
          <w:b/>
          <w:color w:val="000000" w:themeColor="text1"/>
          <w:sz w:val="26"/>
          <w:szCs w:val="26"/>
          <w:highlight w:val="white"/>
        </w:rPr>
        <w:t>ỹ thuật.</w:t>
      </w:r>
      <w:r w:rsidRPr="00E35F65">
        <w:rPr>
          <w:b/>
          <w:color w:val="000000" w:themeColor="text1"/>
          <w:sz w:val="26"/>
          <w:szCs w:val="26"/>
          <w:highlight w:val="white"/>
        </w:rPr>
        <w:t xml:space="preserve"> </w:t>
      </w:r>
    </w:p>
    <w:p w:rsidR="008F5413" w:rsidRPr="00E35F65" w:rsidRDefault="008F5413" w:rsidP="00855654">
      <w:pPr>
        <w:pStyle w:val="ListParagraph"/>
        <w:numPr>
          <w:ilvl w:val="0"/>
          <w:numId w:val="1"/>
        </w:numPr>
        <w:tabs>
          <w:tab w:val="left" w:pos="426"/>
        </w:tabs>
        <w:spacing w:before="60" w:after="60" w:line="276" w:lineRule="auto"/>
        <w:ind w:left="0" w:firstLine="10"/>
        <w:contextualSpacing w:val="0"/>
        <w:jc w:val="both"/>
        <w:rPr>
          <w:sz w:val="26"/>
          <w:szCs w:val="26"/>
        </w:rPr>
      </w:pPr>
      <w:r w:rsidRPr="00E35F65">
        <w:rPr>
          <w:sz w:val="26"/>
          <w:szCs w:val="26"/>
          <w:lang w:val="da-DK"/>
        </w:rPr>
        <w:t xml:space="preserve">Sản phẩm dịch </w:t>
      </w:r>
      <w:r w:rsidRPr="00E35F65">
        <w:rPr>
          <w:sz w:val="26"/>
          <w:szCs w:val="26"/>
        </w:rPr>
        <w:t>vụ</w:t>
      </w:r>
      <w:r w:rsidRPr="00E35F65">
        <w:rPr>
          <w:sz w:val="26"/>
          <w:szCs w:val="26"/>
          <w:lang w:val="da-DK"/>
        </w:rPr>
        <w:t xml:space="preserve"> tư vấn </w:t>
      </w:r>
      <w:r w:rsidR="00BA0873" w:rsidRPr="00E35F65">
        <w:rPr>
          <w:sz w:val="26"/>
          <w:szCs w:val="26"/>
          <w:lang w:val="da-DK"/>
        </w:rPr>
        <w:t>thiết kế</w:t>
      </w:r>
      <w:r w:rsidRPr="00E35F65">
        <w:rPr>
          <w:sz w:val="26"/>
          <w:szCs w:val="26"/>
          <w:lang w:val="da-DK"/>
        </w:rPr>
        <w:t xml:space="preserve"> bao gồm: </w:t>
      </w:r>
      <w:r w:rsidR="00855654" w:rsidRPr="00E35F65">
        <w:rPr>
          <w:sz w:val="26"/>
          <w:szCs w:val="26"/>
          <w:lang w:val="da-DK"/>
        </w:rPr>
        <w:t xml:space="preserve">thuyết minh thiết kế, bản vẽ </w:t>
      </w:r>
      <w:r w:rsidR="00236AEB">
        <w:rPr>
          <w:sz w:val="26"/>
          <w:szCs w:val="26"/>
          <w:lang w:val="da-DK"/>
        </w:rPr>
        <w:t>chế tạo</w:t>
      </w:r>
      <w:r w:rsidR="00ED14E6" w:rsidRPr="00E35F65">
        <w:rPr>
          <w:sz w:val="26"/>
          <w:szCs w:val="26"/>
          <w:lang w:val="da-DK"/>
        </w:rPr>
        <w:t>,</w:t>
      </w:r>
      <w:r w:rsidR="00855654" w:rsidRPr="00E35F65">
        <w:rPr>
          <w:sz w:val="26"/>
          <w:szCs w:val="26"/>
          <w:lang w:val="da-DK"/>
        </w:rPr>
        <w:t xml:space="preserve"> lắp đặt, chỉ dẫn kỹ thuật</w:t>
      </w:r>
      <w:r w:rsidR="00236AEB">
        <w:rPr>
          <w:sz w:val="26"/>
          <w:szCs w:val="26"/>
          <w:lang w:val="da-DK"/>
        </w:rPr>
        <w:t>.</w:t>
      </w:r>
    </w:p>
    <w:p w:rsidR="00DB60CB" w:rsidRPr="00E35F65" w:rsidRDefault="00DB60CB" w:rsidP="005F4C9E">
      <w:pPr>
        <w:pStyle w:val="ListParagraph"/>
        <w:numPr>
          <w:ilvl w:val="0"/>
          <w:numId w:val="10"/>
        </w:numPr>
        <w:tabs>
          <w:tab w:val="left" w:pos="426"/>
        </w:tabs>
        <w:spacing w:before="60" w:after="60" w:line="276" w:lineRule="auto"/>
        <w:ind w:left="426" w:hanging="284"/>
        <w:contextualSpacing w:val="0"/>
        <w:jc w:val="both"/>
        <w:rPr>
          <w:sz w:val="26"/>
          <w:szCs w:val="26"/>
        </w:rPr>
      </w:pPr>
      <w:r w:rsidRPr="00E35F65">
        <w:rPr>
          <w:sz w:val="26"/>
          <w:szCs w:val="26"/>
        </w:rPr>
        <w:t>Thuyết minh thiết kế bao gồm:</w:t>
      </w:r>
      <w:r w:rsidR="0068485B" w:rsidRPr="00E35F65">
        <w:rPr>
          <w:sz w:val="26"/>
          <w:szCs w:val="26"/>
        </w:rPr>
        <w:t xml:space="preserve"> </w:t>
      </w:r>
      <w:r w:rsidRPr="00E35F65">
        <w:rPr>
          <w:sz w:val="26"/>
          <w:szCs w:val="26"/>
        </w:rPr>
        <w:t>Cơ sở và tiêu chuẩn, quy chuẩn áp dụng</w:t>
      </w:r>
      <w:r w:rsidR="003478FE" w:rsidRPr="00E35F65">
        <w:rPr>
          <w:sz w:val="26"/>
          <w:szCs w:val="26"/>
        </w:rPr>
        <w:t>,</w:t>
      </w:r>
      <w:r w:rsidR="0068485B" w:rsidRPr="00E35F65">
        <w:rPr>
          <w:sz w:val="26"/>
          <w:szCs w:val="26"/>
        </w:rPr>
        <w:t xml:space="preserve"> g</w:t>
      </w:r>
      <w:r w:rsidRPr="00E35F65">
        <w:rPr>
          <w:sz w:val="26"/>
          <w:szCs w:val="26"/>
        </w:rPr>
        <w:t>iải pháp kỹ thuật</w:t>
      </w:r>
      <w:r w:rsidR="003478FE" w:rsidRPr="00E35F65">
        <w:rPr>
          <w:sz w:val="26"/>
          <w:szCs w:val="26"/>
        </w:rPr>
        <w:t>,</w:t>
      </w:r>
      <w:r w:rsidR="0068485B" w:rsidRPr="00E35F65">
        <w:rPr>
          <w:sz w:val="26"/>
          <w:szCs w:val="26"/>
        </w:rPr>
        <w:t xml:space="preserve"> n</w:t>
      </w:r>
      <w:r w:rsidRPr="00E35F65">
        <w:rPr>
          <w:sz w:val="26"/>
          <w:szCs w:val="26"/>
        </w:rPr>
        <w:t>ội dung tính toán thiết kế</w:t>
      </w:r>
      <w:r w:rsidR="003478FE" w:rsidRPr="00E35F65">
        <w:rPr>
          <w:sz w:val="26"/>
          <w:szCs w:val="26"/>
        </w:rPr>
        <w:t>,</w:t>
      </w:r>
      <w:r w:rsidR="0068485B" w:rsidRPr="00E35F65">
        <w:rPr>
          <w:sz w:val="26"/>
          <w:szCs w:val="26"/>
        </w:rPr>
        <w:t xml:space="preserve"> c</w:t>
      </w:r>
      <w:r w:rsidRPr="00E35F65">
        <w:rPr>
          <w:sz w:val="26"/>
          <w:szCs w:val="26"/>
        </w:rPr>
        <w:t>ác yêu cầu kỹ thuật phục vụ gia công, lắp đặt.</w:t>
      </w:r>
    </w:p>
    <w:p w:rsidR="00DB60CB" w:rsidRPr="005F4C9E" w:rsidRDefault="00E44B77" w:rsidP="005F4C9E">
      <w:pPr>
        <w:pStyle w:val="ListParagraph"/>
        <w:numPr>
          <w:ilvl w:val="0"/>
          <w:numId w:val="10"/>
        </w:numPr>
        <w:tabs>
          <w:tab w:val="left" w:pos="426"/>
        </w:tabs>
        <w:spacing w:before="60" w:after="60" w:line="276" w:lineRule="auto"/>
        <w:ind w:left="426" w:hanging="284"/>
        <w:contextualSpacing w:val="0"/>
        <w:jc w:val="both"/>
        <w:rPr>
          <w:sz w:val="26"/>
          <w:szCs w:val="26"/>
        </w:rPr>
      </w:pPr>
      <w:r w:rsidRPr="00E35F65">
        <w:rPr>
          <w:sz w:val="26"/>
          <w:szCs w:val="26"/>
        </w:rPr>
        <w:t xml:space="preserve">Bộ bản vẽ bao gồm: </w:t>
      </w:r>
      <w:r w:rsidR="00DB60CB" w:rsidRPr="00E35F65">
        <w:rPr>
          <w:sz w:val="26"/>
          <w:szCs w:val="26"/>
        </w:rPr>
        <w:t>Bản</w:t>
      </w:r>
      <w:r w:rsidRPr="005F4C9E">
        <w:rPr>
          <w:sz w:val="26"/>
          <w:szCs w:val="26"/>
        </w:rPr>
        <w:t xml:space="preserve"> vẽ gia công</w:t>
      </w:r>
      <w:r w:rsidR="00DB60CB" w:rsidRPr="005F4C9E">
        <w:rPr>
          <w:sz w:val="26"/>
          <w:szCs w:val="26"/>
        </w:rPr>
        <w:t xml:space="preserve"> thể hiện chi tiết cấu tạo, </w:t>
      </w:r>
      <w:r w:rsidRPr="005F4C9E">
        <w:rPr>
          <w:sz w:val="26"/>
          <w:szCs w:val="26"/>
        </w:rPr>
        <w:t>vật liệu, kích thước để chế tạo được sản phẩm. Bản vẽ lắp đặt</w:t>
      </w:r>
      <w:r w:rsidR="00DB60CB" w:rsidRPr="005F4C9E">
        <w:rPr>
          <w:sz w:val="26"/>
          <w:szCs w:val="26"/>
        </w:rPr>
        <w:t xml:space="preserve"> thể hiện phương án bố t</w:t>
      </w:r>
      <w:r w:rsidRPr="005F4C9E">
        <w:rPr>
          <w:sz w:val="26"/>
          <w:szCs w:val="26"/>
        </w:rPr>
        <w:t>rí, trình tự lắp đặt, liên kết</w:t>
      </w:r>
      <w:r w:rsidR="00DB60CB" w:rsidRPr="005F4C9E">
        <w:rPr>
          <w:sz w:val="26"/>
          <w:szCs w:val="26"/>
        </w:rPr>
        <w:t>, đảm bảo phù hợp điều kiện thực tế tại Bệnh viện</w:t>
      </w:r>
      <w:r w:rsidR="00236AEB" w:rsidRPr="005F4C9E">
        <w:rPr>
          <w:sz w:val="26"/>
          <w:szCs w:val="26"/>
        </w:rPr>
        <w:t>.</w:t>
      </w:r>
    </w:p>
    <w:p w:rsidR="00E44B77" w:rsidRPr="005F4C9E" w:rsidRDefault="005A35C2" w:rsidP="005F4C9E">
      <w:pPr>
        <w:pStyle w:val="ListParagraph"/>
        <w:numPr>
          <w:ilvl w:val="0"/>
          <w:numId w:val="10"/>
        </w:numPr>
        <w:tabs>
          <w:tab w:val="left" w:pos="426"/>
        </w:tabs>
        <w:spacing w:before="60" w:after="60" w:line="276" w:lineRule="auto"/>
        <w:ind w:left="426" w:hanging="284"/>
        <w:contextualSpacing w:val="0"/>
        <w:jc w:val="both"/>
      </w:pPr>
      <w:r w:rsidRPr="005F4C9E">
        <w:t xml:space="preserve">Chỉ dẫn kỹ thuật quy định đầy đủ và chi tiết về yêu cầu đối với vật liệu sử dụng, tiêu chuẩn gia công chế tạo, quy trình lắp đặt; đồng thời xác lập tiêu chí, phương pháp </w:t>
      </w:r>
      <w:r w:rsidR="00236AEB" w:rsidRPr="005F4C9E">
        <w:t>thức kiểm tra</w:t>
      </w:r>
      <w:r w:rsidRPr="005F4C9E">
        <w:t xml:space="preserve">, cũng như yêu cầu về vận hành và bảo </w:t>
      </w:r>
      <w:r w:rsidR="00236AEB" w:rsidRPr="005F4C9E">
        <w:t>trì</w:t>
      </w:r>
      <w:r w:rsidRPr="005F4C9E">
        <w:t xml:space="preserve"> đối với bồn chứa.</w:t>
      </w:r>
    </w:p>
    <w:p w:rsidR="00F71808" w:rsidRPr="00E35F65" w:rsidRDefault="00F71808" w:rsidP="005F4C9E">
      <w:pPr>
        <w:pStyle w:val="ListParagraph"/>
        <w:numPr>
          <w:ilvl w:val="0"/>
          <w:numId w:val="1"/>
        </w:numPr>
        <w:tabs>
          <w:tab w:val="left" w:pos="426"/>
        </w:tabs>
        <w:spacing w:before="60" w:after="60" w:line="276" w:lineRule="auto"/>
        <w:ind w:left="0" w:firstLine="10"/>
        <w:contextualSpacing w:val="0"/>
        <w:jc w:val="both"/>
        <w:rPr>
          <w:bCs/>
          <w:sz w:val="26"/>
          <w:szCs w:val="26"/>
          <w:lang w:val="da-DK"/>
        </w:rPr>
      </w:pPr>
      <w:r w:rsidRPr="00E35F65">
        <w:rPr>
          <w:bCs/>
          <w:sz w:val="26"/>
          <w:szCs w:val="26"/>
          <w:lang w:val="da-DK"/>
        </w:rPr>
        <w:t xml:space="preserve">Số lượng hồ sơ: </w:t>
      </w:r>
      <w:r w:rsidR="00236AEB">
        <w:rPr>
          <w:bCs/>
          <w:sz w:val="26"/>
          <w:szCs w:val="26"/>
          <w:lang w:val="da-DK"/>
        </w:rPr>
        <w:t>06 bộ.</w:t>
      </w:r>
    </w:p>
    <w:p w:rsidR="008F5413" w:rsidRPr="00E35F65" w:rsidRDefault="008F5413" w:rsidP="00FD4A48">
      <w:pPr>
        <w:pStyle w:val="ListParagraph"/>
        <w:widowControl w:val="0"/>
        <w:numPr>
          <w:ilvl w:val="0"/>
          <w:numId w:val="2"/>
        </w:numPr>
        <w:spacing w:before="60" w:after="60" w:line="276" w:lineRule="auto"/>
        <w:ind w:left="284" w:hanging="284"/>
        <w:jc w:val="both"/>
        <w:rPr>
          <w:b/>
          <w:sz w:val="26"/>
          <w:szCs w:val="26"/>
          <w:lang w:val="nl-NL"/>
        </w:rPr>
      </w:pPr>
      <w:r w:rsidRPr="00E35F65">
        <w:rPr>
          <w:b/>
          <w:sz w:val="26"/>
          <w:szCs w:val="26"/>
          <w:lang w:val="nl-NL"/>
        </w:rPr>
        <w:t xml:space="preserve">Năng </w:t>
      </w:r>
      <w:r w:rsidRPr="00E35F65">
        <w:rPr>
          <w:b/>
          <w:sz w:val="26"/>
          <w:szCs w:val="26"/>
        </w:rPr>
        <w:t>lực</w:t>
      </w:r>
      <w:r w:rsidRPr="00E35F65">
        <w:rPr>
          <w:b/>
          <w:sz w:val="26"/>
          <w:szCs w:val="26"/>
          <w:lang w:val="nl-NL"/>
        </w:rPr>
        <w:t xml:space="preserve"> yêu cầu nhân sự tham gia</w:t>
      </w:r>
    </w:p>
    <w:p w:rsidR="008F5413" w:rsidRPr="00E35F65" w:rsidRDefault="008F5413" w:rsidP="00FD4A48">
      <w:pPr>
        <w:pStyle w:val="ListParagraph"/>
        <w:numPr>
          <w:ilvl w:val="0"/>
          <w:numId w:val="1"/>
        </w:numPr>
        <w:tabs>
          <w:tab w:val="left" w:pos="426"/>
        </w:tabs>
        <w:spacing w:before="60" w:after="60" w:line="276" w:lineRule="auto"/>
        <w:ind w:left="0" w:firstLine="10"/>
        <w:contextualSpacing w:val="0"/>
        <w:jc w:val="both"/>
        <w:rPr>
          <w:sz w:val="26"/>
          <w:szCs w:val="26"/>
        </w:rPr>
      </w:pPr>
      <w:r w:rsidRPr="00E35F65">
        <w:rPr>
          <w:sz w:val="26"/>
          <w:szCs w:val="26"/>
        </w:rPr>
        <w:t>Chủ nhiệm thiết kế</w:t>
      </w:r>
    </w:p>
    <w:p w:rsidR="008F5413" w:rsidRPr="00E35F65" w:rsidRDefault="00E35F65" w:rsidP="00FD4A48">
      <w:pPr>
        <w:pStyle w:val="ListParagraph"/>
        <w:numPr>
          <w:ilvl w:val="0"/>
          <w:numId w:val="3"/>
        </w:numPr>
        <w:spacing w:before="60" w:after="60" w:line="276" w:lineRule="auto"/>
        <w:ind w:left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Số lượng: 01 người</w:t>
      </w:r>
      <w:r w:rsidR="00236AEB">
        <w:rPr>
          <w:sz w:val="26"/>
          <w:szCs w:val="26"/>
        </w:rPr>
        <w:t>.</w:t>
      </w:r>
    </w:p>
    <w:p w:rsidR="008F5413" w:rsidRPr="00E35F65" w:rsidRDefault="008F5413" w:rsidP="00FD4A48">
      <w:pPr>
        <w:pStyle w:val="ListParagraph"/>
        <w:numPr>
          <w:ilvl w:val="0"/>
          <w:numId w:val="3"/>
        </w:numPr>
        <w:spacing w:before="60" w:after="60" w:line="276" w:lineRule="auto"/>
        <w:ind w:left="709"/>
        <w:contextualSpacing w:val="0"/>
        <w:jc w:val="both"/>
        <w:rPr>
          <w:sz w:val="26"/>
          <w:szCs w:val="26"/>
        </w:rPr>
      </w:pPr>
      <w:r w:rsidRPr="00E35F65">
        <w:rPr>
          <w:sz w:val="26"/>
          <w:szCs w:val="26"/>
        </w:rPr>
        <w:t xml:space="preserve">Trình độ chuyên môn: Tốt nghiệp đại học trở lên chuyên </w:t>
      </w:r>
      <w:r w:rsidR="00E35F65">
        <w:rPr>
          <w:sz w:val="26"/>
          <w:szCs w:val="26"/>
        </w:rPr>
        <w:t>ngành về kỹ thuật cơ sở hạ tầng</w:t>
      </w:r>
    </w:p>
    <w:p w:rsidR="008F5413" w:rsidRPr="00E35F65" w:rsidRDefault="008F5413" w:rsidP="00FD4A48">
      <w:pPr>
        <w:pStyle w:val="ListParagraph"/>
        <w:numPr>
          <w:ilvl w:val="0"/>
          <w:numId w:val="3"/>
        </w:numPr>
        <w:spacing w:before="60" w:after="60" w:line="276" w:lineRule="auto"/>
        <w:ind w:left="709"/>
        <w:contextualSpacing w:val="0"/>
        <w:jc w:val="both"/>
        <w:rPr>
          <w:sz w:val="26"/>
          <w:szCs w:val="26"/>
        </w:rPr>
      </w:pPr>
      <w:r w:rsidRPr="00E35F65">
        <w:rPr>
          <w:sz w:val="26"/>
          <w:szCs w:val="26"/>
        </w:rPr>
        <w:t>Chứng chỉ: Có chứng chỉ hành nghề thiết kế công trình cấp thoát nước III trở lên;</w:t>
      </w:r>
    </w:p>
    <w:p w:rsidR="00F65132" w:rsidRPr="00E35F65" w:rsidRDefault="008F5413" w:rsidP="00AF3C2D">
      <w:pPr>
        <w:pStyle w:val="ListParagraph"/>
        <w:numPr>
          <w:ilvl w:val="0"/>
          <w:numId w:val="3"/>
        </w:numPr>
        <w:spacing w:before="60" w:after="60" w:line="276" w:lineRule="auto"/>
        <w:ind w:left="709"/>
        <w:contextualSpacing w:val="0"/>
        <w:jc w:val="both"/>
        <w:rPr>
          <w:sz w:val="26"/>
          <w:szCs w:val="26"/>
        </w:rPr>
        <w:sectPr w:rsidR="00F65132" w:rsidRPr="00E35F65" w:rsidSect="00E35F65">
          <w:headerReference w:type="default" r:id="rId9"/>
          <w:footerReference w:type="first" r:id="rId10"/>
          <w:pgSz w:w="11907" w:h="16839" w:code="9"/>
          <w:pgMar w:top="851" w:right="1134" w:bottom="284" w:left="1701" w:header="0" w:footer="323" w:gutter="0"/>
          <w:cols w:space="720"/>
          <w:titlePg/>
          <w:docGrid w:linePitch="360"/>
        </w:sectPr>
      </w:pPr>
      <w:r w:rsidRPr="00E35F65">
        <w:rPr>
          <w:sz w:val="26"/>
          <w:szCs w:val="26"/>
        </w:rPr>
        <w:t>Kinh nghiệm ở vị trí chủ trì lập dự toán cho công trình hạ tầng kỹ thuật cấp</w:t>
      </w:r>
      <w:r w:rsidR="00F65132" w:rsidRPr="00E35F65">
        <w:rPr>
          <w:sz w:val="26"/>
          <w:szCs w:val="26"/>
        </w:rPr>
        <w:t xml:space="preserve"> III trở lên tối thiểu 02 dự án</w:t>
      </w:r>
    </w:p>
    <w:p w:rsidR="00F65132" w:rsidRPr="00414B8F" w:rsidRDefault="00F65132" w:rsidP="00F65132">
      <w:pPr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lastRenderedPageBreak/>
        <w:t>CÔNG TY: …………………………………………</w:t>
      </w:r>
      <w:r>
        <w:rPr>
          <w:b/>
          <w:sz w:val="26"/>
          <w:szCs w:val="26"/>
        </w:rPr>
        <w:t>…</w:t>
      </w:r>
    </w:p>
    <w:p w:rsidR="00F65132" w:rsidRPr="00414B8F" w:rsidRDefault="00F65132" w:rsidP="00F65132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ĐỊA CHỈ: ……………………………………………..</w:t>
      </w:r>
    </w:p>
    <w:p w:rsidR="00F65132" w:rsidRPr="00414B8F" w:rsidRDefault="00F65132" w:rsidP="00F65132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SỐ ĐIỆN THOẠI: …………………………………...</w:t>
      </w:r>
    </w:p>
    <w:p w:rsidR="00F65132" w:rsidRPr="00414B8F" w:rsidRDefault="00F65132" w:rsidP="00F65132">
      <w:pPr>
        <w:spacing w:before="120" w:after="120"/>
        <w:jc w:val="center"/>
        <w:rPr>
          <w:b/>
          <w:sz w:val="32"/>
          <w:szCs w:val="26"/>
        </w:rPr>
      </w:pPr>
      <w:r w:rsidRPr="00414B8F">
        <w:rPr>
          <w:b/>
          <w:sz w:val="32"/>
          <w:szCs w:val="26"/>
        </w:rPr>
        <w:t>BẢNG BÁO GIÁ</w:t>
      </w:r>
    </w:p>
    <w:p w:rsidR="00F65132" w:rsidRPr="00414B8F" w:rsidRDefault="00F65132" w:rsidP="00F65132">
      <w:pPr>
        <w:spacing w:before="240" w:after="120"/>
        <w:ind w:left="72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>Kính gửi: Bệnh viện Đại học Y Dược TP. Hồ Chí Minh</w:t>
      </w:r>
    </w:p>
    <w:p w:rsidR="00F65132" w:rsidRPr="00414B8F" w:rsidRDefault="00F65132" w:rsidP="00F65132">
      <w:pPr>
        <w:spacing w:before="120" w:after="120"/>
        <w:ind w:left="72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>Địa chỉ</w:t>
      </w:r>
      <w:r w:rsidR="009C0026">
        <w:rPr>
          <w:sz w:val="26"/>
          <w:szCs w:val="26"/>
        </w:rPr>
        <w:t xml:space="preserve">: 215 Hồng Bàng, Phường </w:t>
      </w:r>
      <w:r w:rsidR="009C0026">
        <w:rPr>
          <w:sz w:val="26"/>
          <w:szCs w:val="26"/>
          <w:lang w:val="vi-VN"/>
        </w:rPr>
        <w:t>Chợ Lớn</w:t>
      </w:r>
      <w:r w:rsidRPr="00414B8F">
        <w:rPr>
          <w:sz w:val="26"/>
          <w:szCs w:val="26"/>
        </w:rPr>
        <w:t>, TP. Hồ Chí Minh</w:t>
      </w:r>
    </w:p>
    <w:p w:rsidR="00F65132" w:rsidRDefault="00F65132" w:rsidP="00F65132">
      <w:pPr>
        <w:spacing w:before="120" w:after="120"/>
        <w:ind w:left="72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</w:t>
      </w:r>
      <w:r w:rsidRPr="00414B8F">
        <w:rPr>
          <w:sz w:val="26"/>
          <w:szCs w:val="26"/>
        </w:rPr>
        <w:t xml:space="preserve"> mời chào giá </w:t>
      </w:r>
      <w:r w:rsidRPr="00414B8F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</w:t>
      </w:r>
      <w:r w:rsidRPr="00414B8F">
        <w:rPr>
          <w:bCs/>
          <w:sz w:val="26"/>
          <w:szCs w:val="26"/>
        </w:rPr>
        <w:t>/BVĐHYD</w:t>
      </w:r>
      <w:r>
        <w:rPr>
          <w:bCs/>
          <w:sz w:val="26"/>
          <w:szCs w:val="26"/>
        </w:rPr>
        <w:t>-QTTN ngày    /    /202</w:t>
      </w:r>
      <w:r w:rsidR="009C0026">
        <w:rPr>
          <w:bCs/>
          <w:sz w:val="26"/>
          <w:szCs w:val="26"/>
          <w:lang w:val="vi-VN"/>
        </w:rPr>
        <w:t>6</w:t>
      </w:r>
      <w:r>
        <w:rPr>
          <w:bCs/>
          <w:sz w:val="26"/>
          <w:szCs w:val="26"/>
        </w:rPr>
        <w:t xml:space="preserve"> </w:t>
      </w:r>
      <w:r w:rsidRPr="00414B8F">
        <w:rPr>
          <w:sz w:val="26"/>
          <w:szCs w:val="26"/>
        </w:rPr>
        <w:t>của Bệnh viện, Công ty chúng tôi báo giá như sau:</w:t>
      </w:r>
    </w:p>
    <w:tbl>
      <w:tblPr>
        <w:tblStyle w:val="TableGrid"/>
        <w:tblW w:w="9948" w:type="dxa"/>
        <w:tblInd w:w="-45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2"/>
        <w:gridCol w:w="3624"/>
        <w:gridCol w:w="992"/>
        <w:gridCol w:w="1276"/>
        <w:gridCol w:w="1843"/>
        <w:gridCol w:w="1701"/>
      </w:tblGrid>
      <w:tr w:rsidR="00F65132" w:rsidRPr="005C7356" w:rsidTr="00B5257A">
        <w:trPr>
          <w:trHeight w:val="710"/>
          <w:tblHeader/>
        </w:trPr>
        <w:tc>
          <w:tcPr>
            <w:tcW w:w="512" w:type="dxa"/>
            <w:vAlign w:val="center"/>
          </w:tcPr>
          <w:p w:rsidR="00F65132" w:rsidRPr="005C7356" w:rsidRDefault="00F65132" w:rsidP="00B5257A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5C735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624" w:type="dxa"/>
            <w:vAlign w:val="center"/>
          </w:tcPr>
          <w:p w:rsidR="00F65132" w:rsidRPr="005C7356" w:rsidRDefault="00F65132" w:rsidP="00B5257A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 dịch vụ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65132" w:rsidRPr="005C7356" w:rsidRDefault="00F65132" w:rsidP="00B5257A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5C7356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276" w:type="dxa"/>
            <w:vAlign w:val="center"/>
          </w:tcPr>
          <w:p w:rsidR="00F65132" w:rsidRPr="005C7356" w:rsidRDefault="00F65132" w:rsidP="00B5257A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5C7356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843" w:type="dxa"/>
            <w:vAlign w:val="center"/>
          </w:tcPr>
          <w:p w:rsidR="00F65132" w:rsidRPr="005C7356" w:rsidRDefault="00F65132" w:rsidP="00B5257A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giá (VND)</w:t>
            </w:r>
          </w:p>
        </w:tc>
        <w:tc>
          <w:tcPr>
            <w:tcW w:w="1701" w:type="dxa"/>
            <w:vAlign w:val="center"/>
          </w:tcPr>
          <w:p w:rsidR="00F65132" w:rsidRPr="005C7356" w:rsidRDefault="00F65132" w:rsidP="00B5257A">
            <w:pPr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tiền (VND)</w:t>
            </w:r>
          </w:p>
        </w:tc>
      </w:tr>
      <w:tr w:rsidR="000D1E3F" w:rsidRPr="005C7356" w:rsidTr="00B5257A">
        <w:trPr>
          <w:trHeight w:val="1160"/>
        </w:trPr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:rsidR="000D1E3F" w:rsidRPr="00F1750E" w:rsidRDefault="000D1E3F" w:rsidP="000D1E3F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3F" w:rsidRPr="00F1750E" w:rsidRDefault="000D1E3F" w:rsidP="000D1E3F">
            <w:pPr>
              <w:widowControl w:val="0"/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Dịch vụ t</w:t>
            </w:r>
            <w:r w:rsidRPr="00895630">
              <w:rPr>
                <w:sz w:val="26"/>
                <w:szCs w:val="26"/>
              </w:rPr>
              <w:t>ư vấn thiết kế</w:t>
            </w:r>
            <w:r>
              <w:rPr>
                <w:sz w:val="26"/>
                <w:szCs w:val="26"/>
              </w:rPr>
              <w:t xml:space="preserve"> </w:t>
            </w:r>
            <w:r w:rsidRPr="00895630">
              <w:rPr>
                <w:sz w:val="26"/>
                <w:szCs w:val="26"/>
              </w:rPr>
              <w:t>bồn chứa nước thải dạng lắp ghép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3F" w:rsidRPr="00F1750E" w:rsidRDefault="000D1E3F" w:rsidP="000D1E3F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1750E">
              <w:rPr>
                <w:color w:val="000000"/>
                <w:sz w:val="26"/>
                <w:szCs w:val="26"/>
              </w:rPr>
              <w:t>Gói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D1E3F" w:rsidRPr="00F1750E" w:rsidRDefault="000D1E3F" w:rsidP="000D1E3F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1750E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D1E3F" w:rsidRPr="00F1750E" w:rsidRDefault="000D1E3F" w:rsidP="000D1E3F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D1E3F" w:rsidRPr="00F1750E" w:rsidRDefault="000D1E3F" w:rsidP="000D1E3F">
            <w:pPr>
              <w:widowControl w:val="0"/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F65132" w:rsidRPr="000F0343" w:rsidRDefault="00F65132" w:rsidP="00F65132">
      <w:pPr>
        <w:spacing w:before="120" w:after="120"/>
        <w:ind w:left="720"/>
        <w:rPr>
          <w:sz w:val="26"/>
          <w:szCs w:val="26"/>
          <w:lang w:val="vi-VN"/>
        </w:rPr>
      </w:pPr>
      <w:r w:rsidRPr="00414B8F">
        <w:rPr>
          <w:sz w:val="26"/>
          <w:szCs w:val="26"/>
        </w:rPr>
        <w:t>Báo giá này có hiệu lực</w:t>
      </w:r>
      <w:r>
        <w:rPr>
          <w:sz w:val="26"/>
          <w:szCs w:val="26"/>
        </w:rPr>
        <w:t xml:space="preserve"> 6 tháng</w:t>
      </w:r>
      <w:r w:rsidRPr="00414B8F">
        <w:rPr>
          <w:sz w:val="26"/>
          <w:szCs w:val="26"/>
        </w:rPr>
        <w:t xml:space="preserve"> từ ngày </w:t>
      </w:r>
      <w:r w:rsidR="000F0343">
        <w:rPr>
          <w:sz w:val="26"/>
          <w:szCs w:val="26"/>
        </w:rPr>
        <w:t>…/…./202</w:t>
      </w:r>
      <w:r w:rsidR="000F0343">
        <w:rPr>
          <w:sz w:val="26"/>
          <w:szCs w:val="26"/>
          <w:lang w:val="vi-VN"/>
        </w:rPr>
        <w:t>6</w:t>
      </w:r>
    </w:p>
    <w:tbl>
      <w:tblPr>
        <w:tblW w:w="10207" w:type="dxa"/>
        <w:tblLook w:val="04A0" w:firstRow="1" w:lastRow="0" w:firstColumn="1" w:lastColumn="0" w:noHBand="0" w:noVBand="1"/>
      </w:tblPr>
      <w:tblGrid>
        <w:gridCol w:w="3201"/>
        <w:gridCol w:w="1477"/>
        <w:gridCol w:w="5529"/>
      </w:tblGrid>
      <w:tr w:rsidR="00F65132" w:rsidRPr="006B46C4" w:rsidTr="00B5257A">
        <w:tc>
          <w:tcPr>
            <w:tcW w:w="3201" w:type="dxa"/>
          </w:tcPr>
          <w:p w:rsidR="00F65132" w:rsidRPr="00414B8F" w:rsidRDefault="00F65132" w:rsidP="00B5257A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477" w:type="dxa"/>
          </w:tcPr>
          <w:p w:rsidR="00F65132" w:rsidRPr="00414B8F" w:rsidRDefault="00F65132" w:rsidP="00B5257A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5529" w:type="dxa"/>
          </w:tcPr>
          <w:p w:rsidR="00F65132" w:rsidRPr="000F0343" w:rsidRDefault="00F65132" w:rsidP="00B5257A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 w:rsidRPr="00414B8F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 xml:space="preserve">  </w:t>
            </w:r>
            <w:r w:rsidRPr="00414B8F">
              <w:rPr>
                <w:sz w:val="26"/>
                <w:szCs w:val="26"/>
              </w:rPr>
              <w:t xml:space="preserve"> tháng </w:t>
            </w:r>
            <w:r>
              <w:rPr>
                <w:sz w:val="26"/>
                <w:szCs w:val="26"/>
              </w:rPr>
              <w:t xml:space="preserve">  </w:t>
            </w:r>
            <w:r w:rsidRPr="00414B8F">
              <w:rPr>
                <w:sz w:val="26"/>
                <w:szCs w:val="26"/>
              </w:rPr>
              <w:t xml:space="preserve"> năm </w:t>
            </w:r>
            <w:r w:rsidR="000F0343">
              <w:rPr>
                <w:sz w:val="26"/>
                <w:szCs w:val="26"/>
              </w:rPr>
              <w:t>202</w:t>
            </w:r>
            <w:r w:rsidR="000F0343">
              <w:rPr>
                <w:sz w:val="26"/>
                <w:szCs w:val="26"/>
                <w:lang w:val="vi-VN"/>
              </w:rPr>
              <w:t>6</w:t>
            </w:r>
          </w:p>
          <w:p w:rsidR="00F65132" w:rsidRPr="00414B8F" w:rsidRDefault="00F65132" w:rsidP="00B5257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14B8F">
              <w:rPr>
                <w:b/>
                <w:sz w:val="26"/>
                <w:szCs w:val="26"/>
              </w:rPr>
              <w:t>ĐẠI DIỆN THEO PHÁP LUẬT</w:t>
            </w:r>
          </w:p>
          <w:p w:rsidR="00F65132" w:rsidRPr="006B46C4" w:rsidRDefault="00F65132" w:rsidP="00B5257A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>(Ký tên và đóng dấu)</w:t>
            </w:r>
          </w:p>
        </w:tc>
      </w:tr>
    </w:tbl>
    <w:p w:rsidR="003F333C" w:rsidRDefault="003F333C">
      <w:pPr>
        <w:spacing w:before="360"/>
        <w:rPr>
          <w:b/>
          <w:bCs/>
          <w:sz w:val="26"/>
          <w:szCs w:val="26"/>
        </w:rPr>
      </w:pPr>
      <w:bookmarkStart w:id="2" w:name="_GoBack"/>
      <w:bookmarkEnd w:id="2"/>
    </w:p>
    <w:sectPr w:rsidR="003F333C" w:rsidSect="00C41F37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851" w:right="1134" w:bottom="1134" w:left="1418" w:header="28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5D6" w:rsidRDefault="00D555D6">
      <w:r>
        <w:separator/>
      </w:r>
    </w:p>
  </w:endnote>
  <w:endnote w:type="continuationSeparator" w:id="0">
    <w:p w:rsidR="00D555D6" w:rsidRDefault="00D5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2000"/>
    </w:tblGrid>
    <w:tr w:rsidR="008F5413">
      <w:tc>
        <w:tcPr>
          <w:tcW w:w="2000" w:type="dxa"/>
        </w:tcPr>
        <w:p w:rsidR="008F5413" w:rsidRDefault="00D555D6">
          <w:pPr>
            <w:jc w:val="center"/>
          </w:pPr>
          <w:sdt>
            <w:sdtPr>
              <w:id w:val="286941718"/>
              <w:lock w:val="contentLocked"/>
              <w:picture/>
            </w:sdtPr>
            <w:sdtEndPr/>
            <w:sdtContent>
              <w:r w:rsidR="008F5413">
                <w:rPr>
                  <w:noProof/>
                  <w:lang w:val="vi-VN" w:eastAsia="vi-VN"/>
                </w:rPr>
                <w:drawing>
                  <wp:inline distT="0" distB="0" distL="0" distR="0" wp14:anchorId="62888C2E" wp14:editId="2B76A258">
                    <wp:extent cx="466790" cy="466790"/>
                    <wp:effectExtent l="0" t="0" r="0" b="0"/>
                    <wp:docPr id="24" name="Picture 24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Picture 5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8F5413">
            <w:br/>
          </w:r>
          <w:r w:rsidR="008F5413">
            <w:rPr>
              <w:sz w:val="16"/>
              <w:szCs w:val="16"/>
            </w:rPr>
            <w:t>BM: TTrĐT.10(1)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961" w:rsidRDefault="00BF7961">
    <w:pPr>
      <w:pStyle w:val="Footer"/>
    </w:pPr>
  </w:p>
  <w:p w:rsidR="00BF7961" w:rsidRDefault="00BF7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2000"/>
    </w:tblGrid>
    <w:tr w:rsidR="00BF7961">
      <w:tc>
        <w:tcPr>
          <w:tcW w:w="2000" w:type="dxa"/>
        </w:tcPr>
        <w:p w:rsidR="00BF7961" w:rsidRDefault="00D555D6">
          <w:pPr>
            <w:jc w:val="center"/>
          </w:pPr>
          <w:sdt>
            <w:sdtPr>
              <w:id w:val="-482079105"/>
              <w:lock w:val="sdtContentLocked"/>
              <w:picture/>
            </w:sdtPr>
            <w:sdtEndPr/>
            <w:sdtContent>
              <w:r w:rsidR="00EF15FB">
                <w:rPr>
                  <w:noProof/>
                  <w:lang w:val="vi-VN" w:eastAsia="vi-VN"/>
                </w:rPr>
                <w:drawing>
                  <wp:inline distT="0" distB="0" distL="0" distR="0">
                    <wp:extent cx="466790" cy="466790"/>
                    <wp:effectExtent l="0" t="0" r="0" b="0"/>
                    <wp:docPr id="26" name="Picture 26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EF15FB">
            <w:br/>
          </w:r>
          <w:r w:rsidR="00EF15FB">
            <w:rPr>
              <w:sz w:val="16"/>
              <w:szCs w:val="16"/>
            </w:rPr>
            <w:t>BM:CVĐT.01(1)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5D6" w:rsidRDefault="00D555D6">
      <w:r>
        <w:separator/>
      </w:r>
    </w:p>
  </w:footnote>
  <w:footnote w:type="continuationSeparator" w:id="0">
    <w:p w:rsidR="00D555D6" w:rsidRDefault="00D55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413" w:rsidRDefault="008F5413">
    <w:pPr>
      <w:pStyle w:val="Header"/>
      <w:jc w:val="center"/>
      <w:rPr>
        <w:sz w:val="26"/>
        <w:szCs w:val="26"/>
      </w:rPr>
    </w:pPr>
  </w:p>
  <w:p w:rsidR="008F5413" w:rsidRDefault="008F54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961" w:rsidRDefault="00BF7961">
    <w:pPr>
      <w:pStyle w:val="Header"/>
      <w:jc w:val="center"/>
    </w:pPr>
  </w:p>
  <w:p w:rsidR="00BF7961" w:rsidRDefault="00BF79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961" w:rsidRDefault="00BF7961">
    <w:pPr>
      <w:pStyle w:val="Header"/>
      <w:jc w:val="center"/>
    </w:pPr>
  </w:p>
  <w:p w:rsidR="00BF7961" w:rsidRDefault="00BF79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D58"/>
    <w:multiLevelType w:val="multilevel"/>
    <w:tmpl w:val="EBAA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F0167"/>
    <w:multiLevelType w:val="hybridMultilevel"/>
    <w:tmpl w:val="0F2A0556"/>
    <w:lvl w:ilvl="0" w:tplc="F8C090A2">
      <w:start w:val="1"/>
      <w:numFmt w:val="bullet"/>
      <w:lvlText w:val=""/>
      <w:lvlJc w:val="left"/>
      <w:pPr>
        <w:ind w:left="1287" w:hanging="360"/>
      </w:pPr>
      <w:rPr>
        <w:rFonts w:ascii="Symbol" w:hAnsi="Symbol" w:hint="default"/>
      </w:rPr>
    </w:lvl>
    <w:lvl w:ilvl="1" w:tplc="F8C090A2">
      <w:start w:val="1"/>
      <w:numFmt w:val="bullet"/>
      <w:lvlText w:val=""/>
      <w:lvlJc w:val="left"/>
      <w:pPr>
        <w:ind w:left="200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744E7D"/>
    <w:multiLevelType w:val="hybridMultilevel"/>
    <w:tmpl w:val="870A05D0"/>
    <w:lvl w:ilvl="0" w:tplc="9A3EE236">
      <w:start w:val="6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F8C090A2">
      <w:start w:val="1"/>
      <w:numFmt w:val="bullet"/>
      <w:lvlText w:val=""/>
      <w:lvlJc w:val="left"/>
      <w:pPr>
        <w:ind w:left="200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C2E2CD3"/>
    <w:multiLevelType w:val="multilevel"/>
    <w:tmpl w:val="ACE8C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D91443B"/>
    <w:multiLevelType w:val="multilevel"/>
    <w:tmpl w:val="9280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95A53"/>
    <w:multiLevelType w:val="hybridMultilevel"/>
    <w:tmpl w:val="E95ABD40"/>
    <w:lvl w:ilvl="0" w:tplc="F8C090A2">
      <w:start w:val="1"/>
      <w:numFmt w:val="bullet"/>
      <w:lvlText w:val=""/>
      <w:lvlJc w:val="left"/>
      <w:pPr>
        <w:ind w:left="1287" w:hanging="360"/>
      </w:pPr>
      <w:rPr>
        <w:rFonts w:ascii="Symbol" w:hAnsi="Symbol" w:hint="default"/>
      </w:rPr>
    </w:lvl>
    <w:lvl w:ilvl="1" w:tplc="F8C090A2">
      <w:start w:val="1"/>
      <w:numFmt w:val="bullet"/>
      <w:lvlText w:val=""/>
      <w:lvlJc w:val="left"/>
      <w:pPr>
        <w:ind w:left="200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152F02"/>
    <w:multiLevelType w:val="hybridMultilevel"/>
    <w:tmpl w:val="53BCC9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E3150"/>
    <w:multiLevelType w:val="multilevel"/>
    <w:tmpl w:val="277C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AB0561"/>
    <w:multiLevelType w:val="multilevel"/>
    <w:tmpl w:val="361E7800"/>
    <w:lvl w:ilvl="0">
      <w:start w:val="1"/>
      <w:numFmt w:val="bullet"/>
      <w:lvlText w:val="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50161E"/>
    <w:multiLevelType w:val="multilevel"/>
    <w:tmpl w:val="4BA2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6DD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12F4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18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329"/>
    <w:rsid w:val="00062FC8"/>
    <w:rsid w:val="00063AD7"/>
    <w:rsid w:val="00063C71"/>
    <w:rsid w:val="000642A0"/>
    <w:rsid w:val="00064688"/>
    <w:rsid w:val="00065529"/>
    <w:rsid w:val="0006593C"/>
    <w:rsid w:val="00065AC2"/>
    <w:rsid w:val="00065EBF"/>
    <w:rsid w:val="0006632F"/>
    <w:rsid w:val="00066D1F"/>
    <w:rsid w:val="00067672"/>
    <w:rsid w:val="000679BA"/>
    <w:rsid w:val="000703D2"/>
    <w:rsid w:val="00070B68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A32"/>
    <w:rsid w:val="00080AD6"/>
    <w:rsid w:val="00082260"/>
    <w:rsid w:val="00083389"/>
    <w:rsid w:val="00083945"/>
    <w:rsid w:val="000840C1"/>
    <w:rsid w:val="000845C9"/>
    <w:rsid w:val="00084966"/>
    <w:rsid w:val="00085DE1"/>
    <w:rsid w:val="00086178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1FD4"/>
    <w:rsid w:val="000C3A56"/>
    <w:rsid w:val="000C3E71"/>
    <w:rsid w:val="000C4B11"/>
    <w:rsid w:val="000C5B04"/>
    <w:rsid w:val="000C6774"/>
    <w:rsid w:val="000C69DB"/>
    <w:rsid w:val="000C6A6A"/>
    <w:rsid w:val="000C6D07"/>
    <w:rsid w:val="000D09C0"/>
    <w:rsid w:val="000D0BB9"/>
    <w:rsid w:val="000D1DAF"/>
    <w:rsid w:val="000D1E3F"/>
    <w:rsid w:val="000D26FA"/>
    <w:rsid w:val="000D2791"/>
    <w:rsid w:val="000D3C7A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A9E"/>
    <w:rsid w:val="000E6B4A"/>
    <w:rsid w:val="000E7778"/>
    <w:rsid w:val="000E785C"/>
    <w:rsid w:val="000E7C5B"/>
    <w:rsid w:val="000E7F5A"/>
    <w:rsid w:val="000F0343"/>
    <w:rsid w:val="000F091D"/>
    <w:rsid w:val="000F0A60"/>
    <w:rsid w:val="000F1603"/>
    <w:rsid w:val="000F179C"/>
    <w:rsid w:val="000F1C51"/>
    <w:rsid w:val="000F2921"/>
    <w:rsid w:val="000F2E20"/>
    <w:rsid w:val="000F308D"/>
    <w:rsid w:val="000F396F"/>
    <w:rsid w:val="000F3E97"/>
    <w:rsid w:val="000F4F3A"/>
    <w:rsid w:val="000F52D7"/>
    <w:rsid w:val="000F5921"/>
    <w:rsid w:val="000F62B1"/>
    <w:rsid w:val="000F649D"/>
    <w:rsid w:val="000F652B"/>
    <w:rsid w:val="000F6DE4"/>
    <w:rsid w:val="000F7A0C"/>
    <w:rsid w:val="000F7CE8"/>
    <w:rsid w:val="000F7DEC"/>
    <w:rsid w:val="0010042B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2E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45E"/>
    <w:rsid w:val="001358DD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55AA"/>
    <w:rsid w:val="001972F6"/>
    <w:rsid w:val="00197AA6"/>
    <w:rsid w:val="00197F87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1A62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1DB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C7F1C"/>
    <w:rsid w:val="001D0010"/>
    <w:rsid w:val="001D0256"/>
    <w:rsid w:val="001D09DC"/>
    <w:rsid w:val="001D33A0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082"/>
    <w:rsid w:val="001F1812"/>
    <w:rsid w:val="001F19DD"/>
    <w:rsid w:val="001F1F31"/>
    <w:rsid w:val="001F3532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7EC"/>
    <w:rsid w:val="002128E0"/>
    <w:rsid w:val="00212A76"/>
    <w:rsid w:val="00213018"/>
    <w:rsid w:val="00213723"/>
    <w:rsid w:val="00213DA6"/>
    <w:rsid w:val="0021485D"/>
    <w:rsid w:val="0021527C"/>
    <w:rsid w:val="0021536E"/>
    <w:rsid w:val="00215DD6"/>
    <w:rsid w:val="00215E6D"/>
    <w:rsid w:val="00215ED8"/>
    <w:rsid w:val="0021606D"/>
    <w:rsid w:val="0021639B"/>
    <w:rsid w:val="00216BB7"/>
    <w:rsid w:val="00217ADF"/>
    <w:rsid w:val="002210B1"/>
    <w:rsid w:val="00221837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6AEB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010"/>
    <w:rsid w:val="0028411D"/>
    <w:rsid w:val="0028531E"/>
    <w:rsid w:val="0028594C"/>
    <w:rsid w:val="002870E5"/>
    <w:rsid w:val="0028716C"/>
    <w:rsid w:val="002872A0"/>
    <w:rsid w:val="002872BC"/>
    <w:rsid w:val="0028765E"/>
    <w:rsid w:val="002877FB"/>
    <w:rsid w:val="00287994"/>
    <w:rsid w:val="002904CC"/>
    <w:rsid w:val="002912B9"/>
    <w:rsid w:val="00291A1F"/>
    <w:rsid w:val="0029250A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177"/>
    <w:rsid w:val="002A2736"/>
    <w:rsid w:val="002A2888"/>
    <w:rsid w:val="002A3A1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649"/>
    <w:rsid w:val="002B3925"/>
    <w:rsid w:val="002B43EF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40D5"/>
    <w:rsid w:val="002C5065"/>
    <w:rsid w:val="002C5551"/>
    <w:rsid w:val="002C5C8D"/>
    <w:rsid w:val="002C6E33"/>
    <w:rsid w:val="002C7CCB"/>
    <w:rsid w:val="002D1D54"/>
    <w:rsid w:val="002D2826"/>
    <w:rsid w:val="002D2D07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3B9"/>
    <w:rsid w:val="002E10C2"/>
    <w:rsid w:val="002E1451"/>
    <w:rsid w:val="002E243F"/>
    <w:rsid w:val="002E418A"/>
    <w:rsid w:val="002E44B4"/>
    <w:rsid w:val="002E4B10"/>
    <w:rsid w:val="002E51E7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1F7D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2B43"/>
    <w:rsid w:val="00303087"/>
    <w:rsid w:val="00305301"/>
    <w:rsid w:val="00306928"/>
    <w:rsid w:val="00306DCB"/>
    <w:rsid w:val="00306FA5"/>
    <w:rsid w:val="00307AD2"/>
    <w:rsid w:val="00307E55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25F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D19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5FB3"/>
    <w:rsid w:val="00326A9A"/>
    <w:rsid w:val="00326D83"/>
    <w:rsid w:val="0032704A"/>
    <w:rsid w:val="0032755E"/>
    <w:rsid w:val="00327A06"/>
    <w:rsid w:val="00327DBA"/>
    <w:rsid w:val="003300C1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478FE"/>
    <w:rsid w:val="0035066D"/>
    <w:rsid w:val="003509C8"/>
    <w:rsid w:val="003511E2"/>
    <w:rsid w:val="003518D4"/>
    <w:rsid w:val="00353572"/>
    <w:rsid w:val="00354198"/>
    <w:rsid w:val="00354EDF"/>
    <w:rsid w:val="0035523D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33E7"/>
    <w:rsid w:val="00373C5D"/>
    <w:rsid w:val="0037413C"/>
    <w:rsid w:val="00375194"/>
    <w:rsid w:val="003757A0"/>
    <w:rsid w:val="0037656C"/>
    <w:rsid w:val="003765E4"/>
    <w:rsid w:val="00377854"/>
    <w:rsid w:val="00377DB9"/>
    <w:rsid w:val="0038052B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6427"/>
    <w:rsid w:val="003874AC"/>
    <w:rsid w:val="003875E5"/>
    <w:rsid w:val="00390442"/>
    <w:rsid w:val="0039066E"/>
    <w:rsid w:val="00390BAF"/>
    <w:rsid w:val="00390C3B"/>
    <w:rsid w:val="003915A1"/>
    <w:rsid w:val="00393E6E"/>
    <w:rsid w:val="00394623"/>
    <w:rsid w:val="00394C4C"/>
    <w:rsid w:val="0039579E"/>
    <w:rsid w:val="003960B0"/>
    <w:rsid w:val="00396F9F"/>
    <w:rsid w:val="00397962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131"/>
    <w:rsid w:val="003B34C8"/>
    <w:rsid w:val="003B3514"/>
    <w:rsid w:val="003B45A8"/>
    <w:rsid w:val="003B5098"/>
    <w:rsid w:val="003B515C"/>
    <w:rsid w:val="003B5BA0"/>
    <w:rsid w:val="003B6151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3B5E"/>
    <w:rsid w:val="003C3C52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6642"/>
    <w:rsid w:val="003D7C8C"/>
    <w:rsid w:val="003D7E0F"/>
    <w:rsid w:val="003E0875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33C"/>
    <w:rsid w:val="003F347A"/>
    <w:rsid w:val="003F38C8"/>
    <w:rsid w:val="003F3993"/>
    <w:rsid w:val="003F39F5"/>
    <w:rsid w:val="003F41C8"/>
    <w:rsid w:val="003F4332"/>
    <w:rsid w:val="003F4537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72C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0B3E"/>
    <w:rsid w:val="00431923"/>
    <w:rsid w:val="004329A4"/>
    <w:rsid w:val="00433102"/>
    <w:rsid w:val="00433A5A"/>
    <w:rsid w:val="004341CD"/>
    <w:rsid w:val="004342A1"/>
    <w:rsid w:val="0043454F"/>
    <w:rsid w:val="00434624"/>
    <w:rsid w:val="0043634E"/>
    <w:rsid w:val="00436AB7"/>
    <w:rsid w:val="00436D1A"/>
    <w:rsid w:val="0043772E"/>
    <w:rsid w:val="00440002"/>
    <w:rsid w:val="00442703"/>
    <w:rsid w:val="004440BF"/>
    <w:rsid w:val="00446489"/>
    <w:rsid w:val="00446515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5F2"/>
    <w:rsid w:val="00462F9D"/>
    <w:rsid w:val="004630B7"/>
    <w:rsid w:val="00463BCA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79"/>
    <w:rsid w:val="004955A5"/>
    <w:rsid w:val="00495C71"/>
    <w:rsid w:val="00495CEF"/>
    <w:rsid w:val="00496039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2F42"/>
    <w:rsid w:val="004A3199"/>
    <w:rsid w:val="004A464C"/>
    <w:rsid w:val="004A5125"/>
    <w:rsid w:val="004A56E0"/>
    <w:rsid w:val="004A6176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D17"/>
    <w:rsid w:val="004B0E71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5027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4A01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BC7"/>
    <w:rsid w:val="00535EEE"/>
    <w:rsid w:val="0053632B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908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5D8"/>
    <w:rsid w:val="00582674"/>
    <w:rsid w:val="0058267E"/>
    <w:rsid w:val="00583398"/>
    <w:rsid w:val="00583447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84"/>
    <w:rsid w:val="005A2617"/>
    <w:rsid w:val="005A35C2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F37"/>
    <w:rsid w:val="005E3677"/>
    <w:rsid w:val="005E5072"/>
    <w:rsid w:val="005E5FBA"/>
    <w:rsid w:val="005E605C"/>
    <w:rsid w:val="005E6FFF"/>
    <w:rsid w:val="005E7C58"/>
    <w:rsid w:val="005F03CC"/>
    <w:rsid w:val="005F05D0"/>
    <w:rsid w:val="005F09FD"/>
    <w:rsid w:val="005F24A8"/>
    <w:rsid w:val="005F33D7"/>
    <w:rsid w:val="005F3973"/>
    <w:rsid w:val="005F4C9E"/>
    <w:rsid w:val="005F507A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6734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842"/>
    <w:rsid w:val="00637FF2"/>
    <w:rsid w:val="00640928"/>
    <w:rsid w:val="00641489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3324"/>
    <w:rsid w:val="0065396B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4D38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5F8C"/>
    <w:rsid w:val="00676520"/>
    <w:rsid w:val="006766DF"/>
    <w:rsid w:val="00677676"/>
    <w:rsid w:val="00677DF8"/>
    <w:rsid w:val="00677E1F"/>
    <w:rsid w:val="00680306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485B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8B3"/>
    <w:rsid w:val="00694BDB"/>
    <w:rsid w:val="00695004"/>
    <w:rsid w:val="006958D6"/>
    <w:rsid w:val="00695A17"/>
    <w:rsid w:val="00695BBC"/>
    <w:rsid w:val="0069726A"/>
    <w:rsid w:val="006976C1"/>
    <w:rsid w:val="006A0215"/>
    <w:rsid w:val="006A06A9"/>
    <w:rsid w:val="006A156F"/>
    <w:rsid w:val="006A2431"/>
    <w:rsid w:val="006A422A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2AED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5C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60D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075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065C5"/>
    <w:rsid w:val="00710831"/>
    <w:rsid w:val="0071137C"/>
    <w:rsid w:val="0071146C"/>
    <w:rsid w:val="00713012"/>
    <w:rsid w:val="00713079"/>
    <w:rsid w:val="0071320B"/>
    <w:rsid w:val="00713213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2CB"/>
    <w:rsid w:val="00722958"/>
    <w:rsid w:val="0072340B"/>
    <w:rsid w:val="00723711"/>
    <w:rsid w:val="00723C20"/>
    <w:rsid w:val="00724F86"/>
    <w:rsid w:val="00725E89"/>
    <w:rsid w:val="00726520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296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526"/>
    <w:rsid w:val="0074673C"/>
    <w:rsid w:val="00750135"/>
    <w:rsid w:val="007502C9"/>
    <w:rsid w:val="00750404"/>
    <w:rsid w:val="007506C1"/>
    <w:rsid w:val="00750FCB"/>
    <w:rsid w:val="00751209"/>
    <w:rsid w:val="00751BC1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544B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D3F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1DB7"/>
    <w:rsid w:val="007E286C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7F7D1D"/>
    <w:rsid w:val="00800A42"/>
    <w:rsid w:val="00800B22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2470"/>
    <w:rsid w:val="00854D42"/>
    <w:rsid w:val="008554ED"/>
    <w:rsid w:val="00855606"/>
    <w:rsid w:val="00855654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1BE0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029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CAA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747"/>
    <w:rsid w:val="00892E81"/>
    <w:rsid w:val="008938F1"/>
    <w:rsid w:val="00895060"/>
    <w:rsid w:val="0089563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47D"/>
    <w:rsid w:val="008C3955"/>
    <w:rsid w:val="008C3C85"/>
    <w:rsid w:val="008C452E"/>
    <w:rsid w:val="008C47C1"/>
    <w:rsid w:val="008C4C34"/>
    <w:rsid w:val="008C4FBC"/>
    <w:rsid w:val="008C56BD"/>
    <w:rsid w:val="008C6353"/>
    <w:rsid w:val="008D0329"/>
    <w:rsid w:val="008D0BB0"/>
    <w:rsid w:val="008D0C28"/>
    <w:rsid w:val="008D0EB4"/>
    <w:rsid w:val="008D116F"/>
    <w:rsid w:val="008D161A"/>
    <w:rsid w:val="008D1E54"/>
    <w:rsid w:val="008D305A"/>
    <w:rsid w:val="008D45E4"/>
    <w:rsid w:val="008D57F3"/>
    <w:rsid w:val="008D70BB"/>
    <w:rsid w:val="008D7288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1CE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2848"/>
    <w:rsid w:val="008F3AA5"/>
    <w:rsid w:val="008F5413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193B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21EF"/>
    <w:rsid w:val="00973656"/>
    <w:rsid w:val="0097370D"/>
    <w:rsid w:val="00973A14"/>
    <w:rsid w:val="00973F2C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36D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026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2FE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21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0292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19B2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2A90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F6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795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5CE3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D73F7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1D9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0D2"/>
    <w:rsid w:val="00B0256E"/>
    <w:rsid w:val="00B041EF"/>
    <w:rsid w:val="00B04254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359"/>
    <w:rsid w:val="00B37D8C"/>
    <w:rsid w:val="00B40064"/>
    <w:rsid w:val="00B40194"/>
    <w:rsid w:val="00B417F9"/>
    <w:rsid w:val="00B422F8"/>
    <w:rsid w:val="00B4311B"/>
    <w:rsid w:val="00B43674"/>
    <w:rsid w:val="00B439F4"/>
    <w:rsid w:val="00B43AA6"/>
    <w:rsid w:val="00B43C31"/>
    <w:rsid w:val="00B442AD"/>
    <w:rsid w:val="00B467D2"/>
    <w:rsid w:val="00B46BEE"/>
    <w:rsid w:val="00B46F7D"/>
    <w:rsid w:val="00B47970"/>
    <w:rsid w:val="00B47C54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1372"/>
    <w:rsid w:val="00B624CA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3901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875"/>
    <w:rsid w:val="00B85D21"/>
    <w:rsid w:val="00B8690F"/>
    <w:rsid w:val="00B87400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873"/>
    <w:rsid w:val="00BA0A57"/>
    <w:rsid w:val="00BA150F"/>
    <w:rsid w:val="00BA17BD"/>
    <w:rsid w:val="00BA17DA"/>
    <w:rsid w:val="00BA199B"/>
    <w:rsid w:val="00BA1C59"/>
    <w:rsid w:val="00BA2362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CAD"/>
    <w:rsid w:val="00BB0DEC"/>
    <w:rsid w:val="00BB115C"/>
    <w:rsid w:val="00BB131D"/>
    <w:rsid w:val="00BB1821"/>
    <w:rsid w:val="00BB21F6"/>
    <w:rsid w:val="00BB276B"/>
    <w:rsid w:val="00BB28ED"/>
    <w:rsid w:val="00BB3B5C"/>
    <w:rsid w:val="00BB4094"/>
    <w:rsid w:val="00BB416C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38FC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961"/>
    <w:rsid w:val="00BF7E00"/>
    <w:rsid w:val="00C0010D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1BA7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1F37"/>
    <w:rsid w:val="00C42298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632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48A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42C"/>
    <w:rsid w:val="00C9364C"/>
    <w:rsid w:val="00C93C47"/>
    <w:rsid w:val="00C93D2A"/>
    <w:rsid w:val="00C94430"/>
    <w:rsid w:val="00C94B56"/>
    <w:rsid w:val="00C94DA4"/>
    <w:rsid w:val="00C95830"/>
    <w:rsid w:val="00C95874"/>
    <w:rsid w:val="00C95A38"/>
    <w:rsid w:val="00C96439"/>
    <w:rsid w:val="00C96DDE"/>
    <w:rsid w:val="00C972B8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4FBD"/>
    <w:rsid w:val="00CB554B"/>
    <w:rsid w:val="00CB639F"/>
    <w:rsid w:val="00CB658B"/>
    <w:rsid w:val="00CB6A4B"/>
    <w:rsid w:val="00CB6C3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32B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18A1"/>
    <w:rsid w:val="00CF3B5B"/>
    <w:rsid w:val="00CF5005"/>
    <w:rsid w:val="00CF6836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1F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DC"/>
    <w:rsid w:val="00D20889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0A9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4B4D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55D6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0FF2"/>
    <w:rsid w:val="00D618B1"/>
    <w:rsid w:val="00D61ABA"/>
    <w:rsid w:val="00D61CE5"/>
    <w:rsid w:val="00D621DB"/>
    <w:rsid w:val="00D633FD"/>
    <w:rsid w:val="00D634B3"/>
    <w:rsid w:val="00D6387D"/>
    <w:rsid w:val="00D63D93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86A68"/>
    <w:rsid w:val="00D86DD9"/>
    <w:rsid w:val="00D90BCF"/>
    <w:rsid w:val="00D91401"/>
    <w:rsid w:val="00D9141F"/>
    <w:rsid w:val="00D9149C"/>
    <w:rsid w:val="00D91540"/>
    <w:rsid w:val="00D91F82"/>
    <w:rsid w:val="00D92A22"/>
    <w:rsid w:val="00D9306D"/>
    <w:rsid w:val="00D930CC"/>
    <w:rsid w:val="00D9313D"/>
    <w:rsid w:val="00D93A91"/>
    <w:rsid w:val="00D94BEC"/>
    <w:rsid w:val="00D95001"/>
    <w:rsid w:val="00D962D5"/>
    <w:rsid w:val="00D963A9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461D"/>
    <w:rsid w:val="00DB4634"/>
    <w:rsid w:val="00DB4877"/>
    <w:rsid w:val="00DB4E7A"/>
    <w:rsid w:val="00DB541A"/>
    <w:rsid w:val="00DB5DE5"/>
    <w:rsid w:val="00DB60CB"/>
    <w:rsid w:val="00DB626D"/>
    <w:rsid w:val="00DB63E2"/>
    <w:rsid w:val="00DB6A19"/>
    <w:rsid w:val="00DB6AFB"/>
    <w:rsid w:val="00DB6F9B"/>
    <w:rsid w:val="00DB7B14"/>
    <w:rsid w:val="00DB7DA5"/>
    <w:rsid w:val="00DC13E3"/>
    <w:rsid w:val="00DC1F8E"/>
    <w:rsid w:val="00DC26CD"/>
    <w:rsid w:val="00DC2FF4"/>
    <w:rsid w:val="00DC34F4"/>
    <w:rsid w:val="00DC35E3"/>
    <w:rsid w:val="00DC3FAD"/>
    <w:rsid w:val="00DC4077"/>
    <w:rsid w:val="00DC4196"/>
    <w:rsid w:val="00DC472B"/>
    <w:rsid w:val="00DC5057"/>
    <w:rsid w:val="00DC53B6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71A"/>
    <w:rsid w:val="00DD5863"/>
    <w:rsid w:val="00DD58DC"/>
    <w:rsid w:val="00DD5D75"/>
    <w:rsid w:val="00DD63EA"/>
    <w:rsid w:val="00DD6EB2"/>
    <w:rsid w:val="00DD7402"/>
    <w:rsid w:val="00DD7B7A"/>
    <w:rsid w:val="00DD7ED3"/>
    <w:rsid w:val="00DE23AD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4EF5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6D3D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6EF2"/>
    <w:rsid w:val="00E274B8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35F65"/>
    <w:rsid w:val="00E3644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4B77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2CE5"/>
    <w:rsid w:val="00E635C9"/>
    <w:rsid w:val="00E63684"/>
    <w:rsid w:val="00E64473"/>
    <w:rsid w:val="00E65170"/>
    <w:rsid w:val="00E658FC"/>
    <w:rsid w:val="00E65C7E"/>
    <w:rsid w:val="00E66600"/>
    <w:rsid w:val="00E66F6D"/>
    <w:rsid w:val="00E6728D"/>
    <w:rsid w:val="00E67F9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259"/>
    <w:rsid w:val="00E925C1"/>
    <w:rsid w:val="00E92F9F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34C"/>
    <w:rsid w:val="00EC654B"/>
    <w:rsid w:val="00EC6572"/>
    <w:rsid w:val="00EC6FFC"/>
    <w:rsid w:val="00EC7159"/>
    <w:rsid w:val="00EC7B13"/>
    <w:rsid w:val="00ED14E6"/>
    <w:rsid w:val="00ED152C"/>
    <w:rsid w:val="00ED16A9"/>
    <w:rsid w:val="00ED1EFA"/>
    <w:rsid w:val="00ED241D"/>
    <w:rsid w:val="00ED24D7"/>
    <w:rsid w:val="00ED2877"/>
    <w:rsid w:val="00ED34A8"/>
    <w:rsid w:val="00ED47F2"/>
    <w:rsid w:val="00ED4C60"/>
    <w:rsid w:val="00ED4D83"/>
    <w:rsid w:val="00ED4F6C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41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B"/>
    <w:rsid w:val="00EF15FD"/>
    <w:rsid w:val="00EF17BD"/>
    <w:rsid w:val="00EF18D5"/>
    <w:rsid w:val="00EF1987"/>
    <w:rsid w:val="00EF2E2F"/>
    <w:rsid w:val="00EF3086"/>
    <w:rsid w:val="00EF37D0"/>
    <w:rsid w:val="00EF3E22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7AB8"/>
    <w:rsid w:val="00F27CB5"/>
    <w:rsid w:val="00F27FA6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5F1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2EB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01D"/>
    <w:rsid w:val="00F5678E"/>
    <w:rsid w:val="00F56C1B"/>
    <w:rsid w:val="00F56F75"/>
    <w:rsid w:val="00F603F7"/>
    <w:rsid w:val="00F61B8B"/>
    <w:rsid w:val="00F62D12"/>
    <w:rsid w:val="00F641B8"/>
    <w:rsid w:val="00F64D02"/>
    <w:rsid w:val="00F65132"/>
    <w:rsid w:val="00F65EC5"/>
    <w:rsid w:val="00F65F22"/>
    <w:rsid w:val="00F66250"/>
    <w:rsid w:val="00F6650B"/>
    <w:rsid w:val="00F66709"/>
    <w:rsid w:val="00F67E75"/>
    <w:rsid w:val="00F70EE2"/>
    <w:rsid w:val="00F711D3"/>
    <w:rsid w:val="00F71808"/>
    <w:rsid w:val="00F71965"/>
    <w:rsid w:val="00F73A94"/>
    <w:rsid w:val="00F73AA1"/>
    <w:rsid w:val="00F73BA2"/>
    <w:rsid w:val="00F73C39"/>
    <w:rsid w:val="00F74843"/>
    <w:rsid w:val="00F74F67"/>
    <w:rsid w:val="00F754C5"/>
    <w:rsid w:val="00F75A3D"/>
    <w:rsid w:val="00F75A65"/>
    <w:rsid w:val="00F75C1D"/>
    <w:rsid w:val="00F766E4"/>
    <w:rsid w:val="00F76E5D"/>
    <w:rsid w:val="00F76E64"/>
    <w:rsid w:val="00F77649"/>
    <w:rsid w:val="00F77DA8"/>
    <w:rsid w:val="00F77E3F"/>
    <w:rsid w:val="00F80393"/>
    <w:rsid w:val="00F80ACB"/>
    <w:rsid w:val="00F810A5"/>
    <w:rsid w:val="00F81A4A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A7E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87F"/>
    <w:rsid w:val="00FB1F57"/>
    <w:rsid w:val="00FB23D4"/>
    <w:rsid w:val="00FB3A6B"/>
    <w:rsid w:val="00FB3FE3"/>
    <w:rsid w:val="00FB5359"/>
    <w:rsid w:val="00FB5462"/>
    <w:rsid w:val="00FB5D5A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48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4A6A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link w:val="FootnoteTextChar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AR Bul Normal,Citation List,본문(내용),List Paragraph (numbered (a)),Gạch đầu dòng,List Paragraph 1,ko,ADB paragraph numbering,Numbered List Paragraph,numbered para,List Paragraph11,tieu de phu 1,Bullet paras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,AR Bul Normal Char,Citation List Char,본문(내용) Char,List Paragraph (numbered (a)) Char,Gạch đầu dòng Char,List Paragraph 1 Char,ko Char,ADB paragraph numbering Char,Numbered List Paragraph Char"/>
    <w:link w:val="ListParagraph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Pr>
      <w:rFonts w:ascii=".VnTime" w:hAnsi=".VnTime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  <w:style w:type="character" w:styleId="Strong">
    <w:name w:val="Strong"/>
    <w:basedOn w:val="DefaultParagraphFont"/>
    <w:uiPriority w:val="22"/>
    <w:qFormat/>
    <w:rsid w:val="008F54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daihoc.com.vn/Home/ViewList/3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B7F48-E701-40FE-9AC4-697309CD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Ma Song Nguyen</cp:lastModifiedBy>
  <cp:revision>32</cp:revision>
  <cp:lastPrinted>2026-04-03T08:29:00Z</cp:lastPrinted>
  <dcterms:created xsi:type="dcterms:W3CDTF">2024-08-24T03:06:00Z</dcterms:created>
  <dcterms:modified xsi:type="dcterms:W3CDTF">2026-04-07T07:45:00Z</dcterms:modified>
</cp:coreProperties>
</file>